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094" w:rsidRPr="00A740A1" w:rsidRDefault="00535094" w:rsidP="00535094">
      <w:pPr>
        <w:widowControl/>
        <w:shd w:val="clear" w:color="auto" w:fill="FFFFFF"/>
        <w:spacing w:line="500" w:lineRule="atLeast"/>
        <w:jc w:val="center"/>
        <w:rPr>
          <w:rFonts w:ascii="黑体" w:eastAsia="黑体" w:hAnsi="黑体" w:cs="宋体"/>
          <w:b/>
          <w:color w:val="000000"/>
          <w:kern w:val="0"/>
          <w:sz w:val="36"/>
          <w:szCs w:val="36"/>
        </w:rPr>
      </w:pPr>
      <w:r w:rsidRPr="00A740A1">
        <w:rPr>
          <w:rFonts w:ascii="黑体" w:eastAsia="黑体" w:hAnsi="黑体" w:hint="eastAsia"/>
          <w:b/>
          <w:bCs/>
          <w:color w:val="000000"/>
          <w:sz w:val="36"/>
          <w:szCs w:val="36"/>
        </w:rPr>
        <w:t>福州大学</w:t>
      </w:r>
      <w:r w:rsidR="00035082" w:rsidRPr="00A740A1">
        <w:rPr>
          <w:rFonts w:ascii="黑体" w:eastAsia="黑体" w:hAnsi="黑体" w:hint="eastAsia"/>
          <w:b/>
          <w:bCs/>
          <w:color w:val="000000"/>
          <w:sz w:val="36"/>
          <w:szCs w:val="36"/>
        </w:rPr>
        <w:t>第</w:t>
      </w:r>
      <w:r w:rsidR="00F00BA4">
        <w:rPr>
          <w:rFonts w:ascii="黑体" w:eastAsia="黑体" w:hAnsi="黑体" w:hint="eastAsia"/>
          <w:b/>
          <w:bCs/>
          <w:color w:val="000000"/>
          <w:sz w:val="36"/>
          <w:szCs w:val="36"/>
        </w:rPr>
        <w:t>四</w:t>
      </w:r>
      <w:r w:rsidRPr="00A740A1">
        <w:rPr>
          <w:rFonts w:ascii="黑体" w:eastAsia="黑体" w:hAnsi="黑体" w:hint="eastAsia"/>
          <w:b/>
          <w:bCs/>
          <w:color w:val="000000"/>
          <w:sz w:val="36"/>
          <w:szCs w:val="36"/>
        </w:rPr>
        <w:t>届“国际青年学者论坛”</w:t>
      </w:r>
      <w:r w:rsidR="00D4625E" w:rsidRPr="00D4625E">
        <w:rPr>
          <w:rFonts w:ascii="黑体" w:eastAsia="黑体" w:hAnsi="黑体" w:hint="eastAsia"/>
          <w:b/>
          <w:bCs/>
          <w:color w:val="000000"/>
          <w:sz w:val="36"/>
          <w:szCs w:val="36"/>
        </w:rPr>
        <w:t>诚邀海内外青年才俊</w:t>
      </w:r>
    </w:p>
    <w:p w:rsidR="00B517A3" w:rsidRPr="00A35FFD" w:rsidRDefault="00B517A3" w:rsidP="00FB1AA8">
      <w:pPr>
        <w:widowControl/>
        <w:shd w:val="clear" w:color="auto" w:fill="FFFFFF"/>
        <w:ind w:firstLineChars="150" w:firstLine="482"/>
        <w:jc w:val="left"/>
        <w:rPr>
          <w:rFonts w:asciiTheme="majorEastAsia" w:eastAsiaTheme="majorEastAsia" w:hAnsiTheme="majorEastAsia" w:cs="宋体"/>
          <w:b/>
          <w:bCs/>
          <w:color w:val="000000"/>
          <w:kern w:val="0"/>
          <w:sz w:val="32"/>
          <w:szCs w:val="32"/>
        </w:rPr>
      </w:pPr>
      <w:r w:rsidRPr="00A35FFD">
        <w:rPr>
          <w:rFonts w:asciiTheme="majorEastAsia" w:eastAsiaTheme="majorEastAsia" w:hAnsiTheme="majorEastAsia" w:cs="宋体"/>
          <w:b/>
          <w:bCs/>
          <w:color w:val="000000"/>
          <w:kern w:val="0"/>
          <w:sz w:val="32"/>
          <w:szCs w:val="32"/>
        </w:rPr>
        <w:t>一、论坛</w:t>
      </w:r>
      <w:r>
        <w:rPr>
          <w:rFonts w:asciiTheme="majorEastAsia" w:eastAsiaTheme="majorEastAsia" w:hAnsiTheme="majorEastAsia" w:cs="宋体" w:hint="eastAsia"/>
          <w:b/>
          <w:bCs/>
          <w:color w:val="000000"/>
          <w:kern w:val="0"/>
          <w:sz w:val="32"/>
          <w:szCs w:val="32"/>
        </w:rPr>
        <w:t>介绍</w:t>
      </w:r>
    </w:p>
    <w:p w:rsidR="00535094" w:rsidRPr="00097EEF" w:rsidRDefault="00B10325" w:rsidP="00FB1AA8">
      <w:pPr>
        <w:widowControl/>
        <w:shd w:val="clear" w:color="auto" w:fill="FFFFFF"/>
        <w:ind w:firstLine="482"/>
        <w:jc w:val="left"/>
        <w:rPr>
          <w:rFonts w:asciiTheme="minorEastAsia" w:hAnsiTheme="minorEastAsia" w:cs="宋体"/>
          <w:color w:val="000000"/>
          <w:kern w:val="0"/>
          <w:sz w:val="30"/>
          <w:szCs w:val="30"/>
        </w:rPr>
      </w:pPr>
      <w:r w:rsidRPr="00097EEF">
        <w:rPr>
          <w:rFonts w:asciiTheme="minorEastAsia" w:hAnsiTheme="minorEastAsia" w:cs="宋体" w:hint="eastAsia"/>
          <w:color w:val="000000"/>
          <w:kern w:val="0"/>
          <w:sz w:val="30"/>
          <w:szCs w:val="30"/>
        </w:rPr>
        <w:t>福州大学“国际青年学者论坛”已成为我校高层次人才引进与交流的品牌活动，旨在为海内外优秀人才搭建交流与合作的平台，促进学术创新与学科建设，增进相互合作与信任，加深对福州大学的全面了解，促成高层次人才回国来闽建功立业，共同推动福州大学“双一流”建设。</w:t>
      </w:r>
      <w:r w:rsidR="00535094" w:rsidRPr="00097EEF">
        <w:rPr>
          <w:rFonts w:asciiTheme="minorEastAsia" w:hAnsiTheme="minorEastAsia" w:cs="宋体"/>
          <w:color w:val="000000"/>
          <w:kern w:val="0"/>
          <w:sz w:val="30"/>
          <w:szCs w:val="30"/>
        </w:rPr>
        <w:t>现就福州大学</w:t>
      </w:r>
      <w:r w:rsidR="00210093" w:rsidRPr="00097EEF">
        <w:rPr>
          <w:rFonts w:asciiTheme="minorEastAsia" w:hAnsiTheme="minorEastAsia" w:cs="宋体" w:hint="eastAsia"/>
          <w:color w:val="000000"/>
          <w:kern w:val="0"/>
          <w:sz w:val="30"/>
          <w:szCs w:val="30"/>
        </w:rPr>
        <w:t>第</w:t>
      </w:r>
      <w:r w:rsidR="00F00BA4">
        <w:rPr>
          <w:rFonts w:asciiTheme="minorEastAsia" w:hAnsiTheme="minorEastAsia" w:cs="宋体" w:hint="eastAsia"/>
          <w:color w:val="000000"/>
          <w:kern w:val="0"/>
          <w:sz w:val="30"/>
          <w:szCs w:val="30"/>
        </w:rPr>
        <w:t>四</w:t>
      </w:r>
      <w:r w:rsidR="00535094" w:rsidRPr="00097EEF">
        <w:rPr>
          <w:rFonts w:asciiTheme="minorEastAsia" w:hAnsiTheme="minorEastAsia" w:cs="宋体"/>
          <w:color w:val="000000"/>
          <w:kern w:val="0"/>
          <w:sz w:val="30"/>
          <w:szCs w:val="30"/>
        </w:rPr>
        <w:t>届“国际青年学者论坛”相关工作通知如下：</w:t>
      </w:r>
    </w:p>
    <w:p w:rsidR="00257609" w:rsidRPr="00026EB7" w:rsidRDefault="00535094" w:rsidP="00FB1AA8">
      <w:pPr>
        <w:widowControl/>
        <w:shd w:val="clear" w:color="auto" w:fill="FFFFFF"/>
        <w:ind w:firstLineChars="200" w:firstLine="643"/>
        <w:jc w:val="left"/>
        <w:rPr>
          <w:rFonts w:asciiTheme="majorEastAsia" w:eastAsiaTheme="majorEastAsia" w:hAnsiTheme="majorEastAsia" w:cs="宋体"/>
          <w:b/>
          <w:bCs/>
          <w:color w:val="000000"/>
          <w:kern w:val="0"/>
          <w:sz w:val="32"/>
          <w:szCs w:val="32"/>
        </w:rPr>
      </w:pPr>
      <w:r w:rsidRPr="00026EB7">
        <w:rPr>
          <w:rFonts w:asciiTheme="majorEastAsia" w:eastAsiaTheme="majorEastAsia" w:hAnsiTheme="majorEastAsia" w:cs="宋体"/>
          <w:b/>
          <w:bCs/>
          <w:color w:val="000000"/>
          <w:kern w:val="0"/>
          <w:sz w:val="32"/>
          <w:szCs w:val="32"/>
        </w:rPr>
        <w:t>二、</w:t>
      </w:r>
      <w:r w:rsidR="00B517A3">
        <w:rPr>
          <w:rFonts w:asciiTheme="majorEastAsia" w:eastAsiaTheme="majorEastAsia" w:hAnsiTheme="majorEastAsia" w:cs="宋体" w:hint="eastAsia"/>
          <w:b/>
          <w:bCs/>
          <w:color w:val="000000"/>
          <w:kern w:val="0"/>
          <w:sz w:val="32"/>
          <w:szCs w:val="32"/>
        </w:rPr>
        <w:t>申请条件</w:t>
      </w:r>
      <w:r w:rsidRPr="00026EB7">
        <w:rPr>
          <w:rFonts w:asciiTheme="majorEastAsia" w:eastAsiaTheme="majorEastAsia" w:hAnsiTheme="majorEastAsia" w:cs="宋体"/>
          <w:b/>
          <w:bCs/>
          <w:color w:val="000000"/>
          <w:kern w:val="0"/>
          <w:sz w:val="32"/>
          <w:szCs w:val="32"/>
        </w:rPr>
        <w:t>（</w:t>
      </w:r>
      <w:r w:rsidR="005B4CF7" w:rsidRPr="00026EB7">
        <w:rPr>
          <w:rFonts w:asciiTheme="majorEastAsia" w:eastAsiaTheme="majorEastAsia" w:hAnsiTheme="majorEastAsia" w:cs="宋体" w:hint="eastAsia"/>
          <w:b/>
          <w:bCs/>
          <w:color w:val="000000"/>
          <w:kern w:val="0"/>
          <w:sz w:val="32"/>
          <w:szCs w:val="32"/>
        </w:rPr>
        <w:t>以下</w:t>
      </w:r>
      <w:r w:rsidR="00B10325" w:rsidRPr="00026EB7">
        <w:rPr>
          <w:rFonts w:asciiTheme="majorEastAsia" w:eastAsiaTheme="majorEastAsia" w:hAnsiTheme="majorEastAsia" w:cs="宋体" w:hint="eastAsia"/>
          <w:b/>
          <w:bCs/>
          <w:color w:val="000000"/>
          <w:kern w:val="0"/>
          <w:sz w:val="32"/>
          <w:szCs w:val="32"/>
        </w:rPr>
        <w:t>六</w:t>
      </w:r>
      <w:r w:rsidR="005B4CF7" w:rsidRPr="00026EB7">
        <w:rPr>
          <w:rFonts w:asciiTheme="majorEastAsia" w:eastAsiaTheme="majorEastAsia" w:hAnsiTheme="majorEastAsia" w:cs="宋体" w:hint="eastAsia"/>
          <w:b/>
          <w:bCs/>
          <w:color w:val="000000"/>
          <w:kern w:val="0"/>
          <w:sz w:val="32"/>
          <w:szCs w:val="32"/>
        </w:rPr>
        <w:t>条满足其一</w:t>
      </w:r>
      <w:r w:rsidRPr="00026EB7">
        <w:rPr>
          <w:rFonts w:asciiTheme="majorEastAsia" w:eastAsiaTheme="majorEastAsia" w:hAnsiTheme="majorEastAsia" w:cs="宋体"/>
          <w:b/>
          <w:bCs/>
          <w:color w:val="000000"/>
          <w:kern w:val="0"/>
          <w:sz w:val="32"/>
          <w:szCs w:val="32"/>
        </w:rPr>
        <w:t>）</w:t>
      </w:r>
    </w:p>
    <w:p w:rsidR="00B10325" w:rsidRPr="00B10325" w:rsidRDefault="00B10325" w:rsidP="00FB1AA8">
      <w:pPr>
        <w:widowControl/>
        <w:shd w:val="clear" w:color="auto" w:fill="FFFFFF"/>
        <w:ind w:firstLineChars="200" w:firstLine="600"/>
        <w:jc w:val="left"/>
        <w:rPr>
          <w:rFonts w:ascii="宋体" w:eastAsia="宋体" w:hAnsi="宋体" w:cs="宋体"/>
          <w:bCs/>
          <w:color w:val="000000"/>
          <w:kern w:val="0"/>
          <w:sz w:val="30"/>
          <w:szCs w:val="30"/>
        </w:rPr>
      </w:pPr>
      <w:r w:rsidRPr="00B10325">
        <w:rPr>
          <w:rFonts w:ascii="宋体" w:eastAsia="宋体" w:hAnsi="宋体" w:cs="宋体" w:hint="eastAsia"/>
          <w:bCs/>
          <w:color w:val="000000"/>
          <w:kern w:val="0"/>
          <w:sz w:val="30"/>
          <w:szCs w:val="30"/>
        </w:rPr>
        <w:t>1.年龄不超过40周岁，具有国内外知名大学博士学位，并有连续2年及以上的海外科研工作经历，在海外知名高校、科研机构、知名企业研发机构有正式教学或科研职位的优秀青年学者。</w:t>
      </w:r>
    </w:p>
    <w:p w:rsidR="00B10325" w:rsidRPr="00B10325" w:rsidRDefault="00B10325" w:rsidP="00FB1AA8">
      <w:pPr>
        <w:widowControl/>
        <w:shd w:val="clear" w:color="auto" w:fill="FFFFFF"/>
        <w:ind w:firstLineChars="200" w:firstLine="600"/>
        <w:jc w:val="left"/>
        <w:rPr>
          <w:rFonts w:ascii="宋体" w:eastAsia="宋体" w:hAnsi="宋体" w:cs="宋体"/>
          <w:bCs/>
          <w:color w:val="000000"/>
          <w:kern w:val="0"/>
          <w:sz w:val="30"/>
          <w:szCs w:val="30"/>
        </w:rPr>
      </w:pPr>
      <w:r w:rsidRPr="00B10325">
        <w:rPr>
          <w:rFonts w:ascii="宋体" w:eastAsia="宋体" w:hAnsi="宋体" w:cs="宋体" w:hint="eastAsia"/>
          <w:bCs/>
          <w:color w:val="000000"/>
          <w:kern w:val="0"/>
          <w:sz w:val="30"/>
          <w:szCs w:val="30"/>
        </w:rPr>
        <w:t>2.国家“四青人才”或申报上述四类人才项目进入会评者。</w:t>
      </w:r>
    </w:p>
    <w:p w:rsidR="00B10325" w:rsidRPr="00B10325" w:rsidRDefault="00B10325" w:rsidP="00FB1AA8">
      <w:pPr>
        <w:widowControl/>
        <w:shd w:val="clear" w:color="auto" w:fill="FFFFFF"/>
        <w:ind w:firstLineChars="200" w:firstLine="600"/>
        <w:jc w:val="left"/>
        <w:rPr>
          <w:rFonts w:ascii="宋体" w:eastAsia="宋体" w:hAnsi="宋体" w:cs="宋体"/>
          <w:bCs/>
          <w:color w:val="000000"/>
          <w:kern w:val="0"/>
          <w:sz w:val="30"/>
          <w:szCs w:val="30"/>
        </w:rPr>
      </w:pPr>
      <w:r w:rsidRPr="00B10325">
        <w:rPr>
          <w:rFonts w:ascii="宋体" w:eastAsia="宋体" w:hAnsi="宋体" w:cs="宋体" w:hint="eastAsia"/>
          <w:bCs/>
          <w:color w:val="000000"/>
          <w:kern w:val="0"/>
          <w:sz w:val="30"/>
          <w:szCs w:val="30"/>
        </w:rPr>
        <w:t>3.符合国家级高层次青年人才项目申报条件的优秀人才。</w:t>
      </w:r>
    </w:p>
    <w:p w:rsidR="00B10325" w:rsidRPr="00B10325" w:rsidRDefault="00B10325" w:rsidP="00FB1AA8">
      <w:pPr>
        <w:widowControl/>
        <w:shd w:val="clear" w:color="auto" w:fill="FFFFFF"/>
        <w:ind w:firstLineChars="200" w:firstLine="600"/>
        <w:jc w:val="left"/>
        <w:rPr>
          <w:rFonts w:ascii="宋体" w:eastAsia="宋体" w:hAnsi="宋体" w:cs="宋体"/>
          <w:bCs/>
          <w:color w:val="000000"/>
          <w:kern w:val="0"/>
          <w:sz w:val="30"/>
          <w:szCs w:val="30"/>
        </w:rPr>
      </w:pPr>
      <w:r w:rsidRPr="00B10325">
        <w:rPr>
          <w:rFonts w:ascii="宋体" w:eastAsia="宋体" w:hAnsi="宋体" w:cs="宋体" w:hint="eastAsia"/>
          <w:bCs/>
          <w:color w:val="000000"/>
          <w:kern w:val="0"/>
          <w:sz w:val="30"/>
          <w:szCs w:val="30"/>
        </w:rPr>
        <w:t>4.全球高被引科学家（汤森路透发布）、高被引学者（爱思唯尔）。</w:t>
      </w:r>
    </w:p>
    <w:p w:rsidR="00B10325" w:rsidRPr="00B10325" w:rsidRDefault="00B10325" w:rsidP="00FB1AA8">
      <w:pPr>
        <w:widowControl/>
        <w:shd w:val="clear" w:color="auto" w:fill="FFFFFF"/>
        <w:ind w:firstLineChars="200" w:firstLine="600"/>
        <w:jc w:val="left"/>
        <w:rPr>
          <w:rFonts w:ascii="宋体" w:eastAsia="宋体" w:hAnsi="宋体" w:cs="宋体"/>
          <w:bCs/>
          <w:color w:val="000000"/>
          <w:kern w:val="0"/>
          <w:sz w:val="30"/>
          <w:szCs w:val="30"/>
        </w:rPr>
      </w:pPr>
      <w:r w:rsidRPr="00B10325">
        <w:rPr>
          <w:rFonts w:ascii="宋体" w:eastAsia="宋体" w:hAnsi="宋体" w:cs="宋体" w:hint="eastAsia"/>
          <w:bCs/>
          <w:color w:val="000000"/>
          <w:kern w:val="0"/>
          <w:sz w:val="30"/>
          <w:szCs w:val="30"/>
        </w:rPr>
        <w:t>5.世界排名前200名大学的海内外优秀博士（后），年龄原则上不超过35周岁，且以第一作者或通讯作者身份在本学科国际公认的顶级期刊发表学术论文5篇及以上或在Science, Nature, Cell发表论文。</w:t>
      </w:r>
    </w:p>
    <w:p w:rsidR="00B10325" w:rsidRDefault="00B10325" w:rsidP="00FB1AA8">
      <w:pPr>
        <w:widowControl/>
        <w:shd w:val="clear" w:color="auto" w:fill="FFFFFF"/>
        <w:ind w:firstLineChars="200" w:firstLine="600"/>
        <w:jc w:val="left"/>
        <w:rPr>
          <w:rFonts w:ascii="宋体" w:eastAsia="宋体" w:hAnsi="宋体" w:cs="宋体"/>
          <w:bCs/>
          <w:color w:val="000000"/>
          <w:kern w:val="0"/>
          <w:sz w:val="30"/>
          <w:szCs w:val="30"/>
        </w:rPr>
      </w:pPr>
      <w:r w:rsidRPr="00B10325">
        <w:rPr>
          <w:rFonts w:ascii="宋体" w:eastAsia="宋体" w:hAnsi="宋体" w:cs="宋体" w:hint="eastAsia"/>
          <w:bCs/>
          <w:color w:val="000000"/>
          <w:kern w:val="0"/>
          <w:sz w:val="30"/>
          <w:szCs w:val="30"/>
        </w:rPr>
        <w:t>6.年龄不超过40周岁，省级人才项目入选者。</w:t>
      </w:r>
    </w:p>
    <w:p w:rsidR="00535094" w:rsidRPr="007E2DE3" w:rsidRDefault="00535094" w:rsidP="00FB1AA8">
      <w:pPr>
        <w:widowControl/>
        <w:shd w:val="clear" w:color="auto" w:fill="FFFFFF"/>
        <w:ind w:firstLineChars="200" w:firstLine="643"/>
        <w:jc w:val="left"/>
        <w:rPr>
          <w:rFonts w:asciiTheme="majorEastAsia" w:eastAsiaTheme="majorEastAsia" w:hAnsiTheme="majorEastAsia" w:cs="宋体"/>
          <w:b/>
          <w:bCs/>
          <w:color w:val="000000"/>
          <w:kern w:val="0"/>
          <w:sz w:val="32"/>
          <w:szCs w:val="32"/>
        </w:rPr>
      </w:pPr>
      <w:r w:rsidRPr="007E2DE3">
        <w:rPr>
          <w:rFonts w:asciiTheme="majorEastAsia" w:eastAsiaTheme="majorEastAsia" w:hAnsiTheme="majorEastAsia" w:cs="宋体"/>
          <w:b/>
          <w:bCs/>
          <w:color w:val="000000"/>
          <w:kern w:val="0"/>
          <w:sz w:val="32"/>
          <w:szCs w:val="32"/>
        </w:rPr>
        <w:t>三、招聘学科</w:t>
      </w:r>
    </w:p>
    <w:p w:rsidR="00B10325" w:rsidRDefault="00B10325" w:rsidP="00FB1AA8">
      <w:pPr>
        <w:widowControl/>
        <w:shd w:val="clear" w:color="auto" w:fill="FFFFFF"/>
        <w:ind w:firstLine="556"/>
        <w:jc w:val="left"/>
        <w:rPr>
          <w:rFonts w:ascii="宋体" w:eastAsia="宋体" w:hAnsi="宋体" w:cs="宋体"/>
          <w:bCs/>
          <w:color w:val="000000"/>
          <w:kern w:val="0"/>
          <w:sz w:val="30"/>
          <w:szCs w:val="30"/>
        </w:rPr>
      </w:pPr>
      <w:r w:rsidRPr="00A45ED2">
        <w:rPr>
          <w:rFonts w:ascii="宋体" w:eastAsia="宋体" w:hAnsi="宋体" w:cs="宋体" w:hint="eastAsia"/>
          <w:bCs/>
          <w:color w:val="000000"/>
          <w:kern w:val="0"/>
          <w:sz w:val="30"/>
          <w:szCs w:val="30"/>
        </w:rPr>
        <w:t>化学、数学、物理、生物学、化学工程与技术、土木工程、机械工程、材料科学与工程、电气工程、电子科学与技术、微电子科学与技术、光学工程、矿业工程、环境科学与工程、地理学、地质资源与地质工程、安全科学与工程、计算机科学与技术、食品科学与工程、信息与通信工程、生物医学</w:t>
      </w:r>
      <w:r w:rsidRPr="00A45ED2">
        <w:rPr>
          <w:rFonts w:ascii="宋体" w:eastAsia="宋体" w:hAnsi="宋体" w:cs="宋体" w:hint="eastAsia"/>
          <w:bCs/>
          <w:color w:val="000000"/>
          <w:kern w:val="0"/>
          <w:sz w:val="30"/>
          <w:szCs w:val="30"/>
        </w:rPr>
        <w:lastRenderedPageBreak/>
        <w:t>工程、建筑学、管理科学与工程、工商管理、公共管理、应用经济学、法学、心理学等包括但不限于以上领域相关学科</w:t>
      </w:r>
      <w:r w:rsidR="00A45ED2">
        <w:rPr>
          <w:rFonts w:ascii="宋体" w:eastAsia="宋体" w:hAnsi="宋体" w:cs="宋体" w:hint="eastAsia"/>
          <w:bCs/>
          <w:color w:val="000000"/>
          <w:kern w:val="0"/>
          <w:sz w:val="30"/>
          <w:szCs w:val="30"/>
        </w:rPr>
        <w:t>。</w:t>
      </w:r>
    </w:p>
    <w:p w:rsidR="00B517A3" w:rsidRPr="00B517A3" w:rsidRDefault="00B517A3" w:rsidP="00FB1AA8">
      <w:pPr>
        <w:pStyle w:val="a6"/>
        <w:shd w:val="clear" w:color="auto" w:fill="FFFFFF"/>
        <w:spacing w:before="0" w:beforeAutospacing="0" w:after="0" w:afterAutospacing="0"/>
        <w:ind w:firstLineChars="150" w:firstLine="482"/>
        <w:rPr>
          <w:rFonts w:asciiTheme="majorEastAsia" w:eastAsiaTheme="majorEastAsia" w:hAnsiTheme="majorEastAsia"/>
          <w:b/>
          <w:bCs/>
          <w:color w:val="000000"/>
          <w:sz w:val="32"/>
          <w:szCs w:val="32"/>
        </w:rPr>
      </w:pPr>
      <w:r w:rsidRPr="001F2FCE">
        <w:rPr>
          <w:rFonts w:asciiTheme="majorEastAsia" w:eastAsiaTheme="majorEastAsia" w:hAnsiTheme="majorEastAsia" w:hint="eastAsia"/>
          <w:b/>
          <w:bCs/>
          <w:color w:val="000000"/>
          <w:sz w:val="32"/>
          <w:szCs w:val="32"/>
        </w:rPr>
        <w:t>四、申请流程</w:t>
      </w:r>
    </w:p>
    <w:p w:rsidR="00B517A3" w:rsidRPr="00DB239B" w:rsidRDefault="00B517A3" w:rsidP="00FB1AA8">
      <w:pPr>
        <w:widowControl/>
        <w:shd w:val="clear" w:color="auto" w:fill="FFFFFF"/>
        <w:ind w:leftChars="263" w:left="852" w:hangingChars="100" w:hanging="300"/>
        <w:jc w:val="left"/>
        <w:rPr>
          <w:rFonts w:ascii="宋体" w:eastAsia="宋体" w:hAnsi="宋体" w:cs="宋体"/>
          <w:bCs/>
          <w:color w:val="000000"/>
          <w:kern w:val="0"/>
          <w:sz w:val="30"/>
          <w:szCs w:val="30"/>
        </w:rPr>
      </w:pPr>
      <w:r w:rsidRPr="00DB239B">
        <w:rPr>
          <w:rFonts w:ascii="宋体" w:eastAsia="宋体" w:hAnsi="宋体" w:cs="宋体" w:hint="eastAsia"/>
          <w:bCs/>
          <w:color w:val="000000"/>
          <w:kern w:val="0"/>
          <w:sz w:val="30"/>
          <w:szCs w:val="30"/>
        </w:rPr>
        <w:t>1.符合条件的青年学者请下载并填写《福州大学第</w:t>
      </w:r>
      <w:r w:rsidR="0068642F">
        <w:rPr>
          <w:rFonts w:ascii="宋体" w:eastAsia="宋体" w:hAnsi="宋体" w:cs="宋体" w:hint="eastAsia"/>
          <w:bCs/>
          <w:color w:val="000000"/>
          <w:kern w:val="0"/>
          <w:sz w:val="30"/>
          <w:szCs w:val="30"/>
        </w:rPr>
        <w:t>四</w:t>
      </w:r>
      <w:r w:rsidRPr="00DB239B">
        <w:rPr>
          <w:rFonts w:ascii="宋体" w:eastAsia="宋体" w:hAnsi="宋体" w:cs="宋体" w:hint="eastAsia"/>
          <w:bCs/>
          <w:color w:val="000000"/>
          <w:kern w:val="0"/>
          <w:sz w:val="30"/>
          <w:szCs w:val="30"/>
        </w:rPr>
        <w:t>届“国际青年学者论坛”报名表》。</w:t>
      </w:r>
    </w:p>
    <w:p w:rsidR="00B517A3" w:rsidRPr="00DB239B" w:rsidRDefault="00B517A3" w:rsidP="00FB1AA8">
      <w:pPr>
        <w:widowControl/>
        <w:shd w:val="clear" w:color="auto" w:fill="FFFFFF"/>
        <w:ind w:leftChars="263" w:left="852" w:hangingChars="100" w:hanging="300"/>
        <w:jc w:val="left"/>
        <w:rPr>
          <w:rFonts w:ascii="宋体" w:eastAsia="宋体" w:hAnsi="宋体" w:cs="宋体"/>
          <w:bCs/>
          <w:color w:val="000000"/>
          <w:kern w:val="0"/>
          <w:sz w:val="30"/>
          <w:szCs w:val="30"/>
        </w:rPr>
      </w:pPr>
      <w:r w:rsidRPr="00DB239B">
        <w:rPr>
          <w:rFonts w:ascii="宋体" w:eastAsia="宋体" w:hAnsi="宋体" w:cs="宋体" w:hint="eastAsia"/>
          <w:bCs/>
          <w:color w:val="000000"/>
          <w:kern w:val="0"/>
          <w:sz w:val="30"/>
          <w:szCs w:val="30"/>
        </w:rPr>
        <w:t>2.报名表和个人简历请发至邮箱gcb@fzu.edu.cn。报名截止时间为</w:t>
      </w:r>
      <w:r w:rsidRPr="00DB239B">
        <w:rPr>
          <w:rFonts w:ascii="宋体" w:eastAsia="宋体" w:hAnsi="宋体" w:cs="宋体" w:hint="eastAsia"/>
          <w:b/>
          <w:color w:val="000000"/>
          <w:kern w:val="0"/>
          <w:sz w:val="30"/>
          <w:szCs w:val="30"/>
        </w:rPr>
        <w:t>201</w:t>
      </w:r>
      <w:r w:rsidR="0068642F">
        <w:rPr>
          <w:rFonts w:ascii="宋体" w:eastAsia="宋体" w:hAnsi="宋体" w:cs="宋体" w:hint="eastAsia"/>
          <w:b/>
          <w:color w:val="000000"/>
          <w:kern w:val="0"/>
          <w:sz w:val="30"/>
          <w:szCs w:val="30"/>
        </w:rPr>
        <w:t>9</w:t>
      </w:r>
      <w:r w:rsidRPr="00DB239B">
        <w:rPr>
          <w:rFonts w:ascii="宋体" w:eastAsia="宋体" w:hAnsi="宋体" w:cs="宋体" w:hint="eastAsia"/>
          <w:b/>
          <w:color w:val="000000"/>
          <w:kern w:val="0"/>
          <w:sz w:val="30"/>
          <w:szCs w:val="30"/>
        </w:rPr>
        <w:t>年12月</w:t>
      </w:r>
      <w:r w:rsidR="0068642F">
        <w:rPr>
          <w:rFonts w:ascii="宋体" w:eastAsia="宋体" w:hAnsi="宋体" w:cs="宋体" w:hint="eastAsia"/>
          <w:b/>
          <w:color w:val="000000"/>
          <w:kern w:val="0"/>
          <w:sz w:val="30"/>
          <w:szCs w:val="30"/>
        </w:rPr>
        <w:t>6</w:t>
      </w:r>
      <w:r w:rsidRPr="00DB239B">
        <w:rPr>
          <w:rFonts w:ascii="宋体" w:eastAsia="宋体" w:hAnsi="宋体" w:cs="宋体" w:hint="eastAsia"/>
          <w:b/>
          <w:color w:val="000000"/>
          <w:kern w:val="0"/>
          <w:sz w:val="30"/>
          <w:szCs w:val="30"/>
        </w:rPr>
        <w:t>日</w:t>
      </w:r>
      <w:r w:rsidRPr="00DB239B">
        <w:rPr>
          <w:rFonts w:ascii="宋体" w:eastAsia="宋体" w:hAnsi="宋体" w:cs="宋体" w:hint="eastAsia"/>
          <w:bCs/>
          <w:color w:val="000000"/>
          <w:kern w:val="0"/>
          <w:sz w:val="30"/>
          <w:szCs w:val="30"/>
        </w:rPr>
        <w:t>。</w:t>
      </w:r>
    </w:p>
    <w:p w:rsidR="00B517A3" w:rsidRPr="00DB239B" w:rsidRDefault="00B517A3" w:rsidP="00FB1AA8">
      <w:pPr>
        <w:widowControl/>
        <w:shd w:val="clear" w:color="auto" w:fill="FFFFFF"/>
        <w:ind w:leftChars="263" w:left="852" w:hangingChars="100" w:hanging="300"/>
        <w:jc w:val="left"/>
        <w:rPr>
          <w:rFonts w:ascii="宋体" w:eastAsia="宋体" w:hAnsi="宋体" w:cs="宋体"/>
          <w:bCs/>
          <w:color w:val="000000"/>
          <w:kern w:val="0"/>
          <w:sz w:val="30"/>
          <w:szCs w:val="30"/>
        </w:rPr>
      </w:pPr>
      <w:r w:rsidRPr="00DB239B">
        <w:rPr>
          <w:rFonts w:ascii="宋体" w:eastAsia="宋体" w:hAnsi="宋体" w:cs="宋体" w:hint="eastAsia"/>
          <w:bCs/>
          <w:color w:val="000000"/>
          <w:kern w:val="0"/>
          <w:sz w:val="30"/>
          <w:szCs w:val="30"/>
        </w:rPr>
        <w:t>3.学校将分批向受邀学者发送邀请函（最迟发送时间为201</w:t>
      </w:r>
      <w:r w:rsidR="0068642F">
        <w:rPr>
          <w:rFonts w:ascii="宋体" w:eastAsia="宋体" w:hAnsi="宋体" w:cs="宋体" w:hint="eastAsia"/>
          <w:bCs/>
          <w:color w:val="000000"/>
          <w:kern w:val="0"/>
          <w:sz w:val="30"/>
          <w:szCs w:val="30"/>
        </w:rPr>
        <w:t>9</w:t>
      </w:r>
      <w:r w:rsidRPr="00DB239B">
        <w:rPr>
          <w:rFonts w:ascii="宋体" w:eastAsia="宋体" w:hAnsi="宋体" w:cs="宋体" w:hint="eastAsia"/>
          <w:bCs/>
          <w:color w:val="000000"/>
          <w:kern w:val="0"/>
          <w:sz w:val="30"/>
          <w:szCs w:val="30"/>
        </w:rPr>
        <w:t>年12月</w:t>
      </w:r>
      <w:r w:rsidR="0068642F">
        <w:rPr>
          <w:rFonts w:ascii="宋体" w:eastAsia="宋体" w:hAnsi="宋体" w:cs="宋体" w:hint="eastAsia"/>
          <w:bCs/>
          <w:color w:val="000000"/>
          <w:kern w:val="0"/>
          <w:sz w:val="30"/>
          <w:szCs w:val="30"/>
        </w:rPr>
        <w:t>7</w:t>
      </w:r>
      <w:r w:rsidRPr="00DB239B">
        <w:rPr>
          <w:rFonts w:ascii="宋体" w:eastAsia="宋体" w:hAnsi="宋体" w:cs="宋体" w:hint="eastAsia"/>
          <w:bCs/>
          <w:color w:val="000000"/>
          <w:kern w:val="0"/>
          <w:sz w:val="30"/>
          <w:szCs w:val="30"/>
        </w:rPr>
        <w:t>日，为确保您能及时收到确认回执，请尽量避免使用gmail邮箱）。</w:t>
      </w:r>
    </w:p>
    <w:p w:rsidR="00B517A3" w:rsidRPr="00DB239B" w:rsidRDefault="00B517A3" w:rsidP="00FB1AA8">
      <w:pPr>
        <w:widowControl/>
        <w:shd w:val="clear" w:color="auto" w:fill="FFFFFF"/>
        <w:ind w:leftChars="263" w:left="852" w:hangingChars="100" w:hanging="300"/>
        <w:jc w:val="left"/>
        <w:rPr>
          <w:rFonts w:ascii="宋体" w:eastAsia="宋体" w:hAnsi="宋体" w:cs="宋体"/>
          <w:bCs/>
          <w:color w:val="000000"/>
          <w:kern w:val="0"/>
          <w:sz w:val="30"/>
          <w:szCs w:val="30"/>
        </w:rPr>
      </w:pPr>
      <w:r w:rsidRPr="00DB239B">
        <w:rPr>
          <w:rFonts w:ascii="宋体" w:eastAsia="宋体" w:hAnsi="宋体" w:cs="宋体" w:hint="eastAsia"/>
          <w:bCs/>
          <w:color w:val="000000"/>
          <w:kern w:val="0"/>
          <w:sz w:val="30"/>
          <w:szCs w:val="30"/>
        </w:rPr>
        <w:t>4.请受邀学者确认是否参会并在收到邀请函5天内填写回执。</w:t>
      </w:r>
    </w:p>
    <w:p w:rsidR="002E738D" w:rsidRPr="00026EB7" w:rsidRDefault="00535094" w:rsidP="00FB1AA8">
      <w:pPr>
        <w:widowControl/>
        <w:shd w:val="clear" w:color="auto" w:fill="FFFFFF"/>
        <w:ind w:firstLineChars="150" w:firstLine="482"/>
        <w:jc w:val="left"/>
        <w:rPr>
          <w:rFonts w:asciiTheme="majorEastAsia" w:eastAsiaTheme="majorEastAsia" w:hAnsiTheme="majorEastAsia" w:cs="宋体"/>
          <w:b/>
          <w:bCs/>
          <w:color w:val="000000"/>
          <w:kern w:val="0"/>
          <w:sz w:val="32"/>
          <w:szCs w:val="32"/>
        </w:rPr>
      </w:pPr>
      <w:r w:rsidRPr="00026EB7">
        <w:rPr>
          <w:rFonts w:asciiTheme="majorEastAsia" w:eastAsiaTheme="majorEastAsia" w:hAnsiTheme="majorEastAsia" w:cs="宋体"/>
          <w:b/>
          <w:bCs/>
          <w:color w:val="000000"/>
          <w:kern w:val="0"/>
          <w:sz w:val="32"/>
          <w:szCs w:val="32"/>
        </w:rPr>
        <w:t>五、时间安排</w:t>
      </w:r>
    </w:p>
    <w:p w:rsidR="009727B4" w:rsidRPr="00026EB7" w:rsidRDefault="009727B4" w:rsidP="00FB1AA8">
      <w:pPr>
        <w:widowControl/>
        <w:shd w:val="clear" w:color="auto" w:fill="FFFFFF"/>
        <w:ind w:firstLine="556"/>
        <w:jc w:val="left"/>
        <w:rPr>
          <w:rFonts w:asciiTheme="minorEastAsia" w:hAnsiTheme="minorEastAsia" w:cs="宋体"/>
          <w:color w:val="000000"/>
          <w:kern w:val="0"/>
          <w:sz w:val="30"/>
          <w:szCs w:val="30"/>
        </w:rPr>
      </w:pPr>
      <w:r w:rsidRPr="00026EB7">
        <w:rPr>
          <w:rFonts w:asciiTheme="minorEastAsia" w:hAnsiTheme="minorEastAsia" w:cs="宋体" w:hint="eastAsia"/>
          <w:color w:val="000000"/>
          <w:kern w:val="0"/>
          <w:sz w:val="30"/>
          <w:szCs w:val="30"/>
        </w:rPr>
        <w:t>12月2</w:t>
      </w:r>
      <w:r w:rsidR="00DE2DC3">
        <w:rPr>
          <w:rFonts w:asciiTheme="minorEastAsia" w:hAnsiTheme="minorEastAsia" w:cs="宋体" w:hint="eastAsia"/>
          <w:color w:val="000000"/>
          <w:kern w:val="0"/>
          <w:sz w:val="30"/>
          <w:szCs w:val="30"/>
        </w:rPr>
        <w:t>4</w:t>
      </w:r>
      <w:r w:rsidRPr="00026EB7">
        <w:rPr>
          <w:rFonts w:asciiTheme="minorEastAsia" w:hAnsiTheme="minorEastAsia" w:cs="宋体" w:hint="eastAsia"/>
          <w:color w:val="000000"/>
          <w:kern w:val="0"/>
          <w:sz w:val="30"/>
          <w:szCs w:val="30"/>
        </w:rPr>
        <w:t>日（周</w:t>
      </w:r>
      <w:r w:rsidR="00DE2DC3">
        <w:rPr>
          <w:rFonts w:asciiTheme="minorEastAsia" w:hAnsiTheme="minorEastAsia" w:cs="宋体" w:hint="eastAsia"/>
          <w:color w:val="000000"/>
          <w:kern w:val="0"/>
          <w:sz w:val="30"/>
          <w:szCs w:val="30"/>
        </w:rPr>
        <w:t>二</w:t>
      </w:r>
      <w:r w:rsidRPr="00026EB7">
        <w:rPr>
          <w:rFonts w:asciiTheme="minorEastAsia" w:hAnsiTheme="minorEastAsia" w:cs="宋体" w:hint="eastAsia"/>
          <w:color w:val="000000"/>
          <w:kern w:val="0"/>
          <w:sz w:val="30"/>
          <w:szCs w:val="30"/>
        </w:rPr>
        <w:t>）报到</w:t>
      </w:r>
    </w:p>
    <w:p w:rsidR="009727B4" w:rsidRPr="00026EB7" w:rsidRDefault="009727B4" w:rsidP="00FB1AA8">
      <w:pPr>
        <w:widowControl/>
        <w:shd w:val="clear" w:color="auto" w:fill="FFFFFF"/>
        <w:ind w:firstLine="556"/>
        <w:jc w:val="left"/>
        <w:rPr>
          <w:rFonts w:asciiTheme="minorEastAsia" w:hAnsiTheme="minorEastAsia" w:cs="宋体"/>
          <w:color w:val="000000"/>
          <w:kern w:val="0"/>
          <w:sz w:val="30"/>
          <w:szCs w:val="30"/>
        </w:rPr>
      </w:pPr>
      <w:r w:rsidRPr="00026EB7">
        <w:rPr>
          <w:rFonts w:asciiTheme="minorEastAsia" w:hAnsiTheme="minorEastAsia" w:cs="宋体" w:hint="eastAsia"/>
          <w:color w:val="000000"/>
          <w:kern w:val="0"/>
          <w:sz w:val="30"/>
          <w:szCs w:val="30"/>
        </w:rPr>
        <w:t>12月2</w:t>
      </w:r>
      <w:r w:rsidR="00DE2DC3">
        <w:rPr>
          <w:rFonts w:asciiTheme="minorEastAsia" w:hAnsiTheme="minorEastAsia" w:cs="宋体" w:hint="eastAsia"/>
          <w:color w:val="000000"/>
          <w:kern w:val="0"/>
          <w:sz w:val="30"/>
          <w:szCs w:val="30"/>
        </w:rPr>
        <w:t>5</w:t>
      </w:r>
      <w:r w:rsidRPr="00026EB7">
        <w:rPr>
          <w:rFonts w:asciiTheme="minorEastAsia" w:hAnsiTheme="minorEastAsia" w:cs="宋体" w:hint="eastAsia"/>
          <w:color w:val="000000"/>
          <w:kern w:val="0"/>
          <w:sz w:val="30"/>
          <w:szCs w:val="30"/>
        </w:rPr>
        <w:t>日（周</w:t>
      </w:r>
      <w:r w:rsidR="00DE2DC3">
        <w:rPr>
          <w:rFonts w:asciiTheme="minorEastAsia" w:hAnsiTheme="minorEastAsia" w:cs="宋体" w:hint="eastAsia"/>
          <w:color w:val="000000"/>
          <w:kern w:val="0"/>
          <w:sz w:val="30"/>
          <w:szCs w:val="30"/>
        </w:rPr>
        <w:t>三</w:t>
      </w:r>
      <w:r w:rsidRPr="00026EB7">
        <w:rPr>
          <w:rFonts w:asciiTheme="minorEastAsia" w:hAnsiTheme="minorEastAsia" w:cs="宋体" w:hint="eastAsia"/>
          <w:color w:val="000000"/>
          <w:kern w:val="0"/>
          <w:sz w:val="30"/>
          <w:szCs w:val="30"/>
        </w:rPr>
        <w:t>）上午</w:t>
      </w:r>
      <w:r w:rsidRPr="00026EB7">
        <w:rPr>
          <w:rFonts w:asciiTheme="minorEastAsia" w:hAnsiTheme="minorEastAsia" w:cs="宋体"/>
          <w:color w:val="000000"/>
          <w:kern w:val="0"/>
          <w:sz w:val="30"/>
          <w:szCs w:val="30"/>
        </w:rPr>
        <w:t>论</w:t>
      </w:r>
      <w:r w:rsidRPr="00026EB7">
        <w:rPr>
          <w:rFonts w:asciiTheme="minorEastAsia" w:hAnsiTheme="minorEastAsia" w:cs="宋体" w:hint="eastAsia"/>
          <w:color w:val="000000"/>
          <w:kern w:val="0"/>
          <w:sz w:val="30"/>
          <w:szCs w:val="30"/>
        </w:rPr>
        <w:t>坛</w:t>
      </w:r>
      <w:r w:rsidRPr="00026EB7">
        <w:rPr>
          <w:rFonts w:asciiTheme="minorEastAsia" w:hAnsiTheme="minorEastAsia" w:cs="宋体"/>
          <w:color w:val="000000"/>
          <w:kern w:val="0"/>
          <w:sz w:val="30"/>
          <w:szCs w:val="30"/>
        </w:rPr>
        <w:t>开</w:t>
      </w:r>
      <w:r w:rsidRPr="00026EB7">
        <w:rPr>
          <w:rFonts w:asciiTheme="minorEastAsia" w:hAnsiTheme="minorEastAsia" w:cs="宋体" w:hint="eastAsia"/>
          <w:color w:val="000000"/>
          <w:kern w:val="0"/>
          <w:sz w:val="30"/>
          <w:szCs w:val="30"/>
        </w:rPr>
        <w:t>幕式和大会</w:t>
      </w:r>
      <w:r w:rsidRPr="00026EB7">
        <w:rPr>
          <w:rFonts w:asciiTheme="minorEastAsia" w:hAnsiTheme="minorEastAsia" w:cs="宋体"/>
          <w:color w:val="000000"/>
          <w:kern w:val="0"/>
          <w:sz w:val="30"/>
          <w:szCs w:val="30"/>
        </w:rPr>
        <w:t>报</w:t>
      </w:r>
      <w:r w:rsidRPr="00026EB7">
        <w:rPr>
          <w:rFonts w:asciiTheme="minorEastAsia" w:hAnsiTheme="minorEastAsia" w:cs="宋体" w:hint="eastAsia"/>
          <w:color w:val="000000"/>
          <w:kern w:val="0"/>
          <w:sz w:val="30"/>
          <w:szCs w:val="30"/>
        </w:rPr>
        <w:t>告，下午分</w:t>
      </w:r>
      <w:r w:rsidRPr="00026EB7">
        <w:rPr>
          <w:rFonts w:asciiTheme="minorEastAsia" w:hAnsiTheme="minorEastAsia" w:cs="宋体"/>
          <w:color w:val="000000"/>
          <w:kern w:val="0"/>
          <w:sz w:val="30"/>
          <w:szCs w:val="30"/>
        </w:rPr>
        <w:t>论</w:t>
      </w:r>
      <w:r w:rsidRPr="00026EB7">
        <w:rPr>
          <w:rFonts w:asciiTheme="minorEastAsia" w:hAnsiTheme="minorEastAsia" w:cs="宋体" w:hint="eastAsia"/>
          <w:color w:val="000000"/>
          <w:kern w:val="0"/>
          <w:sz w:val="30"/>
          <w:szCs w:val="30"/>
        </w:rPr>
        <w:t>坛</w:t>
      </w:r>
      <w:r w:rsidRPr="00026EB7">
        <w:rPr>
          <w:rFonts w:asciiTheme="minorEastAsia" w:hAnsiTheme="minorEastAsia" w:cs="宋体"/>
          <w:color w:val="000000"/>
          <w:kern w:val="0"/>
          <w:sz w:val="30"/>
          <w:szCs w:val="30"/>
        </w:rPr>
        <w:t>报</w:t>
      </w:r>
      <w:r w:rsidRPr="00026EB7">
        <w:rPr>
          <w:rFonts w:asciiTheme="minorEastAsia" w:hAnsiTheme="minorEastAsia" w:cs="宋体" w:hint="eastAsia"/>
          <w:color w:val="000000"/>
          <w:kern w:val="0"/>
          <w:sz w:val="30"/>
          <w:szCs w:val="30"/>
        </w:rPr>
        <w:t>告</w:t>
      </w:r>
    </w:p>
    <w:p w:rsidR="009727B4" w:rsidRPr="00026EB7" w:rsidRDefault="009727B4" w:rsidP="00FB1AA8">
      <w:pPr>
        <w:widowControl/>
        <w:shd w:val="clear" w:color="auto" w:fill="FFFFFF"/>
        <w:ind w:firstLine="556"/>
        <w:jc w:val="left"/>
        <w:rPr>
          <w:rFonts w:asciiTheme="minorEastAsia" w:hAnsiTheme="minorEastAsia" w:cs="宋体"/>
          <w:color w:val="000000"/>
          <w:kern w:val="0"/>
          <w:sz w:val="30"/>
          <w:szCs w:val="30"/>
        </w:rPr>
      </w:pPr>
      <w:r w:rsidRPr="00026EB7">
        <w:rPr>
          <w:rFonts w:asciiTheme="minorEastAsia" w:hAnsiTheme="minorEastAsia" w:cs="宋体" w:hint="eastAsia"/>
          <w:color w:val="000000"/>
          <w:kern w:val="0"/>
          <w:sz w:val="30"/>
          <w:szCs w:val="30"/>
        </w:rPr>
        <w:t>12月2</w:t>
      </w:r>
      <w:r w:rsidR="00DE2DC3">
        <w:rPr>
          <w:rFonts w:asciiTheme="minorEastAsia" w:hAnsiTheme="minorEastAsia" w:cs="宋体" w:hint="eastAsia"/>
          <w:color w:val="000000"/>
          <w:kern w:val="0"/>
          <w:sz w:val="30"/>
          <w:szCs w:val="30"/>
        </w:rPr>
        <w:t>6</w:t>
      </w:r>
      <w:r w:rsidRPr="00026EB7">
        <w:rPr>
          <w:rFonts w:asciiTheme="minorEastAsia" w:hAnsiTheme="minorEastAsia" w:cs="宋体" w:hint="eastAsia"/>
          <w:color w:val="000000"/>
          <w:kern w:val="0"/>
          <w:sz w:val="30"/>
          <w:szCs w:val="30"/>
        </w:rPr>
        <w:t>日（周</w:t>
      </w:r>
      <w:r w:rsidR="00DE2DC3">
        <w:rPr>
          <w:rFonts w:asciiTheme="minorEastAsia" w:hAnsiTheme="minorEastAsia" w:cs="宋体" w:hint="eastAsia"/>
          <w:color w:val="000000"/>
          <w:kern w:val="0"/>
          <w:sz w:val="30"/>
          <w:szCs w:val="30"/>
        </w:rPr>
        <w:t>四</w:t>
      </w:r>
      <w:r w:rsidRPr="00026EB7">
        <w:rPr>
          <w:rFonts w:asciiTheme="minorEastAsia" w:hAnsiTheme="minorEastAsia" w:cs="宋体" w:hint="eastAsia"/>
          <w:color w:val="000000"/>
          <w:kern w:val="0"/>
          <w:sz w:val="30"/>
          <w:szCs w:val="30"/>
        </w:rPr>
        <w:t>）分论坛：分领域交流、参观考察、人才洽谈等</w:t>
      </w:r>
    </w:p>
    <w:p w:rsidR="009727B4" w:rsidRDefault="009727B4" w:rsidP="00FB1AA8">
      <w:pPr>
        <w:widowControl/>
        <w:shd w:val="clear" w:color="auto" w:fill="FFFFFF"/>
        <w:ind w:firstLine="556"/>
        <w:jc w:val="left"/>
        <w:rPr>
          <w:rFonts w:asciiTheme="minorEastAsia" w:hAnsiTheme="minorEastAsia" w:cs="宋体"/>
          <w:color w:val="000000"/>
          <w:kern w:val="0"/>
          <w:sz w:val="30"/>
          <w:szCs w:val="30"/>
        </w:rPr>
      </w:pPr>
      <w:r w:rsidRPr="00026EB7">
        <w:rPr>
          <w:rFonts w:asciiTheme="minorEastAsia" w:hAnsiTheme="minorEastAsia" w:cs="宋体" w:hint="eastAsia"/>
          <w:color w:val="000000"/>
          <w:kern w:val="0"/>
          <w:sz w:val="30"/>
          <w:szCs w:val="30"/>
        </w:rPr>
        <w:t>12月2</w:t>
      </w:r>
      <w:r w:rsidR="00DE2DC3">
        <w:rPr>
          <w:rFonts w:asciiTheme="minorEastAsia" w:hAnsiTheme="minorEastAsia" w:cs="宋体" w:hint="eastAsia"/>
          <w:color w:val="000000"/>
          <w:kern w:val="0"/>
          <w:sz w:val="30"/>
          <w:szCs w:val="30"/>
        </w:rPr>
        <w:t>7</w:t>
      </w:r>
      <w:r w:rsidRPr="00026EB7">
        <w:rPr>
          <w:rFonts w:asciiTheme="minorEastAsia" w:hAnsiTheme="minorEastAsia" w:cs="宋体" w:hint="eastAsia"/>
          <w:color w:val="000000"/>
          <w:kern w:val="0"/>
          <w:sz w:val="30"/>
          <w:szCs w:val="30"/>
        </w:rPr>
        <w:t>日（周</w:t>
      </w:r>
      <w:r w:rsidR="00DE2DC3">
        <w:rPr>
          <w:rFonts w:asciiTheme="minorEastAsia" w:hAnsiTheme="minorEastAsia" w:cs="宋体" w:hint="eastAsia"/>
          <w:color w:val="000000"/>
          <w:kern w:val="0"/>
          <w:sz w:val="30"/>
          <w:szCs w:val="30"/>
        </w:rPr>
        <w:t>五</w:t>
      </w:r>
      <w:r w:rsidRPr="00026EB7">
        <w:rPr>
          <w:rFonts w:asciiTheme="minorEastAsia" w:hAnsiTheme="minorEastAsia" w:cs="宋体" w:hint="eastAsia"/>
          <w:color w:val="000000"/>
          <w:kern w:val="0"/>
          <w:sz w:val="30"/>
          <w:szCs w:val="30"/>
        </w:rPr>
        <w:t>）离会</w:t>
      </w:r>
    </w:p>
    <w:p w:rsidR="00971C30" w:rsidRPr="00026EB7" w:rsidRDefault="00971C30" w:rsidP="00FB1AA8">
      <w:pPr>
        <w:widowControl/>
        <w:shd w:val="clear" w:color="auto" w:fill="FFFFFF"/>
        <w:ind w:firstLineChars="150" w:firstLine="482"/>
        <w:jc w:val="left"/>
        <w:rPr>
          <w:rFonts w:asciiTheme="majorEastAsia" w:eastAsiaTheme="majorEastAsia" w:hAnsiTheme="majorEastAsia" w:cs="宋体"/>
          <w:b/>
          <w:bCs/>
          <w:color w:val="000000"/>
          <w:kern w:val="0"/>
          <w:sz w:val="32"/>
          <w:szCs w:val="32"/>
        </w:rPr>
      </w:pPr>
      <w:r>
        <w:rPr>
          <w:rFonts w:asciiTheme="majorEastAsia" w:eastAsiaTheme="majorEastAsia" w:hAnsiTheme="majorEastAsia" w:cs="宋体" w:hint="eastAsia"/>
          <w:b/>
          <w:bCs/>
          <w:color w:val="000000"/>
          <w:kern w:val="0"/>
          <w:sz w:val="32"/>
          <w:szCs w:val="32"/>
        </w:rPr>
        <w:t>六</w:t>
      </w:r>
      <w:r w:rsidRPr="00026EB7">
        <w:rPr>
          <w:rFonts w:asciiTheme="majorEastAsia" w:eastAsiaTheme="majorEastAsia" w:hAnsiTheme="majorEastAsia" w:cs="宋体"/>
          <w:b/>
          <w:bCs/>
          <w:color w:val="000000"/>
          <w:kern w:val="0"/>
          <w:sz w:val="32"/>
          <w:szCs w:val="32"/>
        </w:rPr>
        <w:t>、</w:t>
      </w:r>
      <w:r>
        <w:rPr>
          <w:rFonts w:asciiTheme="majorEastAsia" w:eastAsiaTheme="majorEastAsia" w:hAnsiTheme="majorEastAsia" w:cs="宋体" w:hint="eastAsia"/>
          <w:b/>
          <w:bCs/>
          <w:color w:val="000000"/>
          <w:kern w:val="0"/>
          <w:sz w:val="32"/>
          <w:szCs w:val="32"/>
        </w:rPr>
        <w:t>交通及食宿</w:t>
      </w:r>
    </w:p>
    <w:p w:rsidR="00971C30" w:rsidRPr="00AA0591" w:rsidRDefault="00971C30" w:rsidP="00FB1AA8">
      <w:pPr>
        <w:widowControl/>
        <w:shd w:val="clear" w:color="auto" w:fill="FFFFFF"/>
        <w:ind w:firstLine="561"/>
        <w:jc w:val="left"/>
        <w:rPr>
          <w:rFonts w:ascii="宋体" w:eastAsia="宋体" w:hAnsi="宋体" w:cs="宋体"/>
          <w:color w:val="000000"/>
          <w:kern w:val="0"/>
          <w:sz w:val="30"/>
          <w:szCs w:val="30"/>
        </w:rPr>
      </w:pPr>
      <w:r w:rsidRPr="00026EB7">
        <w:rPr>
          <w:rFonts w:asciiTheme="minorEastAsia" w:hAnsiTheme="minorEastAsia" w:cs="宋体"/>
          <w:color w:val="000000"/>
          <w:kern w:val="0"/>
          <w:sz w:val="30"/>
          <w:szCs w:val="30"/>
        </w:rPr>
        <w:t>受邀参加论坛的青年学者自订机票</w:t>
      </w:r>
      <w:r>
        <w:rPr>
          <w:rFonts w:asciiTheme="minorEastAsia" w:hAnsiTheme="minorEastAsia" w:cs="宋体" w:hint="eastAsia"/>
          <w:color w:val="000000"/>
          <w:kern w:val="0"/>
          <w:sz w:val="30"/>
          <w:szCs w:val="30"/>
        </w:rPr>
        <w:t>或车票</w:t>
      </w:r>
      <w:r w:rsidRPr="00026EB7">
        <w:rPr>
          <w:rFonts w:asciiTheme="minorEastAsia" w:hAnsiTheme="minorEastAsia" w:cs="宋体"/>
          <w:color w:val="000000"/>
          <w:kern w:val="0"/>
          <w:sz w:val="30"/>
          <w:szCs w:val="30"/>
        </w:rPr>
        <w:t>，主办方按经济舱</w:t>
      </w:r>
      <w:r>
        <w:rPr>
          <w:rFonts w:asciiTheme="minorEastAsia" w:hAnsiTheme="minorEastAsia" w:cs="宋体" w:hint="eastAsia"/>
          <w:color w:val="000000"/>
          <w:kern w:val="0"/>
          <w:sz w:val="30"/>
          <w:szCs w:val="30"/>
        </w:rPr>
        <w:t>的标准予以</w:t>
      </w:r>
      <w:r w:rsidRPr="00026EB7">
        <w:rPr>
          <w:rFonts w:asciiTheme="minorEastAsia" w:hAnsiTheme="minorEastAsia" w:cs="宋体"/>
          <w:color w:val="000000"/>
          <w:kern w:val="0"/>
          <w:sz w:val="30"/>
          <w:szCs w:val="30"/>
        </w:rPr>
        <w:t>实报实销</w:t>
      </w:r>
      <w:r>
        <w:rPr>
          <w:rFonts w:asciiTheme="minorEastAsia" w:hAnsiTheme="minorEastAsia" w:cs="宋体" w:hint="eastAsia"/>
          <w:color w:val="000000"/>
          <w:kern w:val="0"/>
          <w:sz w:val="30"/>
          <w:szCs w:val="30"/>
        </w:rPr>
        <w:t>往返机票或车票，</w:t>
      </w:r>
      <w:r w:rsidRPr="00026EB7">
        <w:rPr>
          <w:rFonts w:asciiTheme="minorEastAsia" w:hAnsiTheme="minorEastAsia" w:cs="宋体"/>
          <w:color w:val="000000"/>
          <w:kern w:val="0"/>
          <w:sz w:val="30"/>
          <w:szCs w:val="30"/>
        </w:rPr>
        <w:t>限额如下：亚洲以外国家和地区1.5万元/人，亚洲国家1万元/人、国内（含港澳台）0.5万元/人</w:t>
      </w:r>
      <w:r w:rsidRPr="00AA0591">
        <w:rPr>
          <w:rFonts w:ascii="宋体" w:eastAsia="宋体" w:hAnsi="宋体" w:cs="宋体"/>
          <w:color w:val="000000"/>
          <w:kern w:val="0"/>
          <w:sz w:val="30"/>
          <w:szCs w:val="30"/>
        </w:rPr>
        <w:t>。</w:t>
      </w:r>
      <w:r>
        <w:rPr>
          <w:rFonts w:ascii="宋体" w:eastAsia="宋体" w:hAnsi="宋体" w:cs="宋体" w:hint="eastAsia"/>
          <w:color w:val="000000"/>
          <w:kern w:val="0"/>
          <w:sz w:val="30"/>
          <w:szCs w:val="30"/>
        </w:rPr>
        <w:t>论坛期间</w:t>
      </w:r>
      <w:r w:rsidRPr="00026EB7">
        <w:rPr>
          <w:rFonts w:asciiTheme="minorEastAsia" w:hAnsiTheme="minorEastAsia" w:cs="宋体"/>
          <w:color w:val="000000"/>
          <w:kern w:val="0"/>
          <w:sz w:val="30"/>
          <w:szCs w:val="30"/>
        </w:rPr>
        <w:t>食宿</w:t>
      </w:r>
      <w:r>
        <w:rPr>
          <w:rFonts w:asciiTheme="minorEastAsia" w:hAnsiTheme="minorEastAsia" w:cs="宋体" w:hint="eastAsia"/>
          <w:color w:val="000000"/>
          <w:kern w:val="0"/>
          <w:sz w:val="30"/>
          <w:szCs w:val="30"/>
        </w:rPr>
        <w:t>由</w:t>
      </w:r>
      <w:r w:rsidRPr="00026EB7">
        <w:rPr>
          <w:rFonts w:asciiTheme="minorEastAsia" w:hAnsiTheme="minorEastAsia" w:cs="宋体"/>
          <w:color w:val="000000"/>
          <w:kern w:val="0"/>
          <w:sz w:val="30"/>
          <w:szCs w:val="30"/>
        </w:rPr>
        <w:t>主办方统一安排</w:t>
      </w:r>
      <w:r>
        <w:rPr>
          <w:rFonts w:asciiTheme="minorEastAsia" w:hAnsiTheme="minorEastAsia" w:cs="宋体" w:hint="eastAsia"/>
          <w:color w:val="000000"/>
          <w:kern w:val="0"/>
          <w:sz w:val="30"/>
          <w:szCs w:val="30"/>
        </w:rPr>
        <w:t>。</w:t>
      </w:r>
    </w:p>
    <w:p w:rsidR="00535094" w:rsidRPr="00026EB7" w:rsidRDefault="00971C30" w:rsidP="00FB1AA8">
      <w:pPr>
        <w:widowControl/>
        <w:shd w:val="clear" w:color="auto" w:fill="FFFFFF"/>
        <w:ind w:firstLineChars="150" w:firstLine="482"/>
        <w:jc w:val="left"/>
        <w:rPr>
          <w:rFonts w:asciiTheme="majorEastAsia" w:eastAsiaTheme="majorEastAsia" w:hAnsiTheme="majorEastAsia" w:cs="宋体"/>
          <w:b/>
          <w:bCs/>
          <w:color w:val="000000"/>
          <w:kern w:val="0"/>
          <w:sz w:val="32"/>
          <w:szCs w:val="32"/>
        </w:rPr>
      </w:pPr>
      <w:r>
        <w:rPr>
          <w:rFonts w:asciiTheme="majorEastAsia" w:eastAsiaTheme="majorEastAsia" w:hAnsiTheme="majorEastAsia" w:cs="宋体" w:hint="eastAsia"/>
          <w:b/>
          <w:bCs/>
          <w:color w:val="000000"/>
          <w:kern w:val="0"/>
          <w:sz w:val="32"/>
          <w:szCs w:val="32"/>
        </w:rPr>
        <w:t>七</w:t>
      </w:r>
      <w:r w:rsidR="00535094" w:rsidRPr="00026EB7">
        <w:rPr>
          <w:rFonts w:asciiTheme="majorEastAsia" w:eastAsiaTheme="majorEastAsia" w:hAnsiTheme="majorEastAsia" w:cs="宋体"/>
          <w:b/>
          <w:bCs/>
          <w:color w:val="000000"/>
          <w:kern w:val="0"/>
          <w:sz w:val="32"/>
          <w:szCs w:val="32"/>
        </w:rPr>
        <w:t>、联系方式</w:t>
      </w:r>
    </w:p>
    <w:p w:rsidR="00535094" w:rsidRPr="000B59EA" w:rsidRDefault="00535094" w:rsidP="00FB1AA8">
      <w:pPr>
        <w:widowControl/>
        <w:shd w:val="clear" w:color="auto" w:fill="FFFFFF"/>
        <w:ind w:firstLine="556"/>
        <w:jc w:val="left"/>
        <w:rPr>
          <w:rFonts w:asciiTheme="minorEastAsia" w:hAnsiTheme="minorEastAsia" w:cs="宋体"/>
          <w:color w:val="000000"/>
          <w:kern w:val="0"/>
          <w:sz w:val="30"/>
          <w:szCs w:val="30"/>
        </w:rPr>
      </w:pPr>
      <w:r w:rsidRPr="000B59EA">
        <w:rPr>
          <w:rFonts w:asciiTheme="minorEastAsia" w:hAnsiTheme="minorEastAsia" w:cs="宋体"/>
          <w:color w:val="000000"/>
          <w:kern w:val="0"/>
          <w:sz w:val="30"/>
          <w:szCs w:val="30"/>
        </w:rPr>
        <w:t>电话: +86-591-22865279</w:t>
      </w:r>
    </w:p>
    <w:p w:rsidR="00535094" w:rsidRPr="000B59EA" w:rsidRDefault="00535094" w:rsidP="00FB1AA8">
      <w:pPr>
        <w:widowControl/>
        <w:shd w:val="clear" w:color="auto" w:fill="FFFFFF"/>
        <w:ind w:firstLine="556"/>
        <w:jc w:val="left"/>
        <w:rPr>
          <w:rFonts w:asciiTheme="minorEastAsia" w:hAnsiTheme="minorEastAsia" w:cs="宋体"/>
          <w:color w:val="000000"/>
          <w:kern w:val="0"/>
          <w:sz w:val="30"/>
          <w:szCs w:val="30"/>
        </w:rPr>
      </w:pPr>
      <w:r w:rsidRPr="000B59EA">
        <w:rPr>
          <w:rFonts w:asciiTheme="minorEastAsia" w:hAnsiTheme="minorEastAsia" w:cs="宋体"/>
          <w:color w:val="000000"/>
          <w:kern w:val="0"/>
          <w:sz w:val="30"/>
          <w:szCs w:val="30"/>
        </w:rPr>
        <w:t>传真: +86-591-22865284</w:t>
      </w:r>
    </w:p>
    <w:p w:rsidR="00535094" w:rsidRPr="000B59EA" w:rsidRDefault="00535094" w:rsidP="00FB1AA8">
      <w:pPr>
        <w:widowControl/>
        <w:shd w:val="clear" w:color="auto" w:fill="FFFFFF"/>
        <w:ind w:firstLine="556"/>
        <w:jc w:val="left"/>
        <w:rPr>
          <w:rFonts w:asciiTheme="minorEastAsia" w:hAnsiTheme="minorEastAsia" w:cs="宋体"/>
          <w:color w:val="000000"/>
          <w:kern w:val="0"/>
          <w:sz w:val="30"/>
          <w:szCs w:val="30"/>
        </w:rPr>
      </w:pPr>
      <w:r w:rsidRPr="000B59EA">
        <w:rPr>
          <w:rFonts w:asciiTheme="minorEastAsia" w:hAnsiTheme="minorEastAsia" w:cs="宋体"/>
          <w:color w:val="000000"/>
          <w:kern w:val="0"/>
          <w:sz w:val="30"/>
          <w:szCs w:val="30"/>
        </w:rPr>
        <w:lastRenderedPageBreak/>
        <w:t>Email: </w:t>
      </w:r>
      <w:hyperlink r:id="rId6" w:history="1">
        <w:r w:rsidRPr="000B59EA">
          <w:rPr>
            <w:rFonts w:asciiTheme="minorEastAsia" w:hAnsiTheme="minorEastAsia" w:cs="宋体"/>
            <w:color w:val="000000"/>
            <w:kern w:val="0"/>
            <w:sz w:val="30"/>
            <w:szCs w:val="30"/>
          </w:rPr>
          <w:t>gcb@fzu.edu.cn</w:t>
        </w:r>
      </w:hyperlink>
    </w:p>
    <w:p w:rsidR="00535094" w:rsidRPr="000B59EA" w:rsidRDefault="00535094" w:rsidP="00FB1AA8">
      <w:pPr>
        <w:widowControl/>
        <w:shd w:val="clear" w:color="auto" w:fill="FFFFFF"/>
        <w:ind w:firstLine="556"/>
        <w:jc w:val="left"/>
        <w:rPr>
          <w:rFonts w:asciiTheme="minorEastAsia" w:hAnsiTheme="minorEastAsia" w:cs="宋体"/>
          <w:color w:val="000000"/>
          <w:kern w:val="0"/>
          <w:sz w:val="30"/>
          <w:szCs w:val="30"/>
        </w:rPr>
      </w:pPr>
      <w:r w:rsidRPr="000B59EA">
        <w:rPr>
          <w:rFonts w:asciiTheme="minorEastAsia" w:hAnsiTheme="minorEastAsia" w:cs="宋体"/>
          <w:color w:val="000000"/>
          <w:kern w:val="0"/>
          <w:sz w:val="30"/>
          <w:szCs w:val="30"/>
        </w:rPr>
        <w:t>联系人：程</w:t>
      </w:r>
      <w:r w:rsidR="004A51DF" w:rsidRPr="000B59EA">
        <w:rPr>
          <w:rFonts w:asciiTheme="minorEastAsia" w:hAnsiTheme="minorEastAsia" w:cs="宋体" w:hint="eastAsia"/>
          <w:color w:val="000000"/>
          <w:kern w:val="0"/>
          <w:sz w:val="30"/>
          <w:szCs w:val="30"/>
        </w:rPr>
        <w:t>老师</w:t>
      </w:r>
      <w:r w:rsidR="00CC125E" w:rsidRPr="000B59EA">
        <w:rPr>
          <w:rFonts w:asciiTheme="minorEastAsia" w:hAnsiTheme="minorEastAsia" w:cs="宋体" w:hint="eastAsia"/>
          <w:color w:val="000000"/>
          <w:kern w:val="0"/>
          <w:sz w:val="30"/>
          <w:szCs w:val="30"/>
        </w:rPr>
        <w:t xml:space="preserve">, </w:t>
      </w:r>
      <w:r w:rsidR="004A51DF" w:rsidRPr="000B59EA">
        <w:rPr>
          <w:rFonts w:asciiTheme="minorEastAsia" w:hAnsiTheme="minorEastAsia" w:cs="宋体" w:hint="eastAsia"/>
          <w:color w:val="000000"/>
          <w:kern w:val="0"/>
          <w:sz w:val="30"/>
          <w:szCs w:val="30"/>
        </w:rPr>
        <w:t>刘老师</w:t>
      </w:r>
    </w:p>
    <w:p w:rsidR="00535094" w:rsidRDefault="00535094" w:rsidP="00FB1AA8">
      <w:pPr>
        <w:widowControl/>
        <w:shd w:val="clear" w:color="auto" w:fill="FFFFFF"/>
        <w:ind w:firstLine="556"/>
        <w:jc w:val="left"/>
        <w:rPr>
          <w:rFonts w:asciiTheme="minorEastAsia" w:hAnsiTheme="minorEastAsia" w:cs="宋体"/>
          <w:color w:val="000000"/>
          <w:kern w:val="0"/>
          <w:sz w:val="30"/>
          <w:szCs w:val="30"/>
        </w:rPr>
      </w:pPr>
      <w:r w:rsidRPr="000B59EA">
        <w:rPr>
          <w:rFonts w:asciiTheme="minorEastAsia" w:hAnsiTheme="minorEastAsia" w:cs="宋体"/>
          <w:color w:val="000000"/>
          <w:kern w:val="0"/>
          <w:sz w:val="30"/>
          <w:szCs w:val="30"/>
        </w:rPr>
        <w:t>地址：福建省福州市福州地区大学新区学园路2号福州大学人事处</w:t>
      </w:r>
    </w:p>
    <w:p w:rsidR="00535094" w:rsidRPr="00026EB7" w:rsidRDefault="00535094" w:rsidP="00FB1AA8">
      <w:pPr>
        <w:widowControl/>
        <w:shd w:val="clear" w:color="auto" w:fill="FFFFFF"/>
        <w:ind w:firstLineChars="150" w:firstLine="482"/>
        <w:jc w:val="left"/>
        <w:rPr>
          <w:rFonts w:asciiTheme="majorEastAsia" w:eastAsiaTheme="majorEastAsia" w:hAnsiTheme="majorEastAsia" w:cs="宋体"/>
          <w:b/>
          <w:bCs/>
          <w:color w:val="000000"/>
          <w:kern w:val="0"/>
          <w:sz w:val="32"/>
          <w:szCs w:val="32"/>
        </w:rPr>
      </w:pPr>
      <w:r w:rsidRPr="00026EB7">
        <w:rPr>
          <w:rFonts w:asciiTheme="majorEastAsia" w:eastAsiaTheme="majorEastAsia" w:hAnsiTheme="majorEastAsia" w:cs="宋体"/>
          <w:b/>
          <w:bCs/>
          <w:color w:val="000000"/>
          <w:kern w:val="0"/>
          <w:sz w:val="32"/>
          <w:szCs w:val="32"/>
        </w:rPr>
        <w:t>八、 国家“四青人才”待遇</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1)国家配套：科研经费200-300万元，一次性补助50万元</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2)地方配套：入选福建省引进高层次人才者（海外项目），给予100万元生活补贴（免税）和100万元工作经费。</w:t>
      </w:r>
      <w:r w:rsidR="00330B71">
        <w:rPr>
          <w:rFonts w:asciiTheme="minorEastAsia" w:hAnsiTheme="minorEastAsia" w:cs="宋体" w:hint="eastAsia"/>
          <w:color w:val="000000"/>
          <w:kern w:val="0"/>
          <w:sz w:val="30"/>
          <w:szCs w:val="30"/>
        </w:rPr>
        <w:t>确认为福建省引才ABC类的人选可获得安家补助25-200万元。</w:t>
      </w:r>
    </w:p>
    <w:p w:rsidR="004A51DF" w:rsidRPr="00C753F7" w:rsidRDefault="004A51DF" w:rsidP="00FB1AA8">
      <w:pPr>
        <w:widowControl/>
        <w:shd w:val="clear" w:color="auto" w:fill="FFFFFF"/>
        <w:ind w:firstLine="561"/>
        <w:jc w:val="left"/>
        <w:rPr>
          <w:rFonts w:cs="宋体"/>
          <w:color w:val="000000"/>
          <w:kern w:val="0"/>
          <w:sz w:val="30"/>
          <w:szCs w:val="30"/>
        </w:rPr>
      </w:pPr>
      <w:r w:rsidRPr="00C753F7">
        <w:rPr>
          <w:rFonts w:asciiTheme="minorEastAsia" w:hAnsiTheme="minorEastAsia" w:cs="宋体" w:hint="eastAsia"/>
          <w:color w:val="000000"/>
          <w:kern w:val="0"/>
          <w:sz w:val="30"/>
          <w:szCs w:val="30"/>
        </w:rPr>
        <w:t>3)学校提供</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●年薪不少于60万元、</w:t>
      </w:r>
      <w:r w:rsidR="00A80711" w:rsidRPr="00A80711">
        <w:rPr>
          <w:rFonts w:asciiTheme="minorEastAsia" w:hAnsiTheme="minorEastAsia" w:cs="宋体" w:hint="eastAsia"/>
          <w:color w:val="000000"/>
          <w:kern w:val="0"/>
          <w:sz w:val="30"/>
          <w:szCs w:val="30"/>
        </w:rPr>
        <w:t>过渡房（或租房补助）</w:t>
      </w:r>
      <w:r w:rsidR="00B21A4C" w:rsidRPr="00A80711">
        <w:rPr>
          <w:rFonts w:asciiTheme="minorEastAsia" w:hAnsiTheme="minorEastAsia" w:cs="宋体" w:hint="eastAsia"/>
          <w:color w:val="000000"/>
          <w:kern w:val="0"/>
          <w:sz w:val="30"/>
          <w:szCs w:val="30"/>
        </w:rPr>
        <w:t>、</w:t>
      </w:r>
      <w:r w:rsidRPr="00C753F7">
        <w:rPr>
          <w:rFonts w:asciiTheme="minorEastAsia" w:hAnsiTheme="minorEastAsia" w:cs="宋体" w:hint="eastAsia"/>
          <w:color w:val="000000"/>
          <w:kern w:val="0"/>
          <w:sz w:val="30"/>
          <w:szCs w:val="30"/>
        </w:rPr>
        <w:t>安家补贴150万元；</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●提供科研经费300－500万元（含国家、福建省配套）；</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●根据入选者实际工作需要，提供办公、实验场地；</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●聘任到正高岗位，并授予博士生导师资格；</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●解决配偶工作及子女就学；</w:t>
      </w:r>
    </w:p>
    <w:p w:rsidR="004A51DF" w:rsidRPr="00C753F7" w:rsidRDefault="004A51DF" w:rsidP="00FB1AA8">
      <w:pPr>
        <w:widowControl/>
        <w:shd w:val="clear" w:color="auto" w:fill="FFFFFF"/>
        <w:ind w:firstLine="561"/>
        <w:jc w:val="left"/>
        <w:rPr>
          <w:rFonts w:asciiTheme="minorEastAsia" w:hAnsiTheme="minorEastAsia" w:cs="宋体"/>
          <w:color w:val="000000"/>
          <w:kern w:val="0"/>
          <w:sz w:val="30"/>
          <w:szCs w:val="30"/>
        </w:rPr>
      </w:pPr>
      <w:r w:rsidRPr="00C753F7">
        <w:rPr>
          <w:rFonts w:asciiTheme="minorEastAsia" w:hAnsiTheme="minorEastAsia" w:cs="宋体" w:hint="eastAsia"/>
          <w:color w:val="000000"/>
          <w:kern w:val="0"/>
          <w:sz w:val="30"/>
          <w:szCs w:val="30"/>
        </w:rPr>
        <w:t>●若进入国家级高层次青年引进人才项目答辩但未入选者，可聘任为福州大学特聘研究员（正高级职称），年薪不少于45万元、</w:t>
      </w:r>
      <w:r w:rsidR="00A80711" w:rsidRPr="00A80711">
        <w:rPr>
          <w:rFonts w:asciiTheme="minorEastAsia" w:hAnsiTheme="minorEastAsia" w:cs="宋体" w:hint="eastAsia"/>
          <w:color w:val="000000"/>
          <w:kern w:val="0"/>
          <w:sz w:val="30"/>
          <w:szCs w:val="30"/>
        </w:rPr>
        <w:t>过渡房（或租房补助）</w:t>
      </w:r>
      <w:r w:rsidR="0000517E" w:rsidRPr="00A80711">
        <w:rPr>
          <w:rFonts w:asciiTheme="minorEastAsia" w:hAnsiTheme="minorEastAsia" w:cs="宋体" w:hint="eastAsia"/>
          <w:color w:val="000000"/>
          <w:kern w:val="0"/>
          <w:sz w:val="30"/>
          <w:szCs w:val="30"/>
        </w:rPr>
        <w:t>、</w:t>
      </w:r>
      <w:r w:rsidRPr="00C753F7">
        <w:rPr>
          <w:rFonts w:asciiTheme="minorEastAsia" w:hAnsiTheme="minorEastAsia" w:cs="宋体" w:hint="eastAsia"/>
          <w:color w:val="000000"/>
          <w:kern w:val="0"/>
          <w:sz w:val="30"/>
          <w:szCs w:val="30"/>
        </w:rPr>
        <w:t>安家补贴120万元。</w:t>
      </w:r>
    </w:p>
    <w:p w:rsidR="004A51DF" w:rsidRDefault="008E1100" w:rsidP="00FB1AA8">
      <w:pPr>
        <w:widowControl/>
        <w:shd w:val="clear" w:color="auto" w:fill="FFFFFF"/>
        <w:ind w:firstLine="561"/>
        <w:jc w:val="left"/>
        <w:rPr>
          <w:rFonts w:asciiTheme="minorEastAsia" w:hAnsiTheme="minorEastAsia" w:cs="宋体"/>
          <w:color w:val="000000"/>
          <w:kern w:val="0"/>
          <w:sz w:val="30"/>
          <w:szCs w:val="30"/>
        </w:rPr>
      </w:pPr>
      <w:r w:rsidRPr="008E1100">
        <w:rPr>
          <w:rFonts w:asciiTheme="minorEastAsia" w:hAnsiTheme="minorEastAsia" w:cs="宋体" w:hint="eastAsia"/>
          <w:color w:val="000000"/>
          <w:kern w:val="0"/>
          <w:sz w:val="30"/>
          <w:szCs w:val="30"/>
        </w:rPr>
        <w:t>另：</w:t>
      </w:r>
      <w:r w:rsidRPr="00C753F7">
        <w:rPr>
          <w:rFonts w:asciiTheme="minorEastAsia" w:hAnsiTheme="minorEastAsia" w:cs="宋体" w:hint="eastAsia"/>
          <w:color w:val="000000"/>
          <w:kern w:val="0"/>
          <w:sz w:val="30"/>
          <w:szCs w:val="30"/>
        </w:rPr>
        <w:t>部分省级人才项目入选者年薪不低于33万元、</w:t>
      </w:r>
      <w:r w:rsidRPr="00A80711">
        <w:rPr>
          <w:rFonts w:asciiTheme="minorEastAsia" w:hAnsiTheme="minorEastAsia" w:cs="宋体" w:hint="eastAsia"/>
          <w:color w:val="000000"/>
          <w:kern w:val="0"/>
          <w:sz w:val="30"/>
          <w:szCs w:val="30"/>
        </w:rPr>
        <w:t>过渡房</w:t>
      </w:r>
      <w:r w:rsidR="00125ED2" w:rsidRPr="00A80711">
        <w:rPr>
          <w:rFonts w:asciiTheme="minorEastAsia" w:hAnsiTheme="minorEastAsia" w:cs="宋体" w:hint="eastAsia"/>
          <w:color w:val="000000"/>
          <w:kern w:val="0"/>
          <w:sz w:val="30"/>
          <w:szCs w:val="30"/>
        </w:rPr>
        <w:t>（或租房补助）</w:t>
      </w:r>
      <w:r w:rsidR="00B21A4C">
        <w:rPr>
          <w:rFonts w:asciiTheme="minorEastAsia" w:hAnsiTheme="minorEastAsia" w:cs="宋体" w:hint="eastAsia"/>
          <w:color w:val="000000"/>
          <w:kern w:val="0"/>
          <w:sz w:val="30"/>
          <w:szCs w:val="30"/>
        </w:rPr>
        <w:t>、</w:t>
      </w:r>
      <w:r w:rsidRPr="00C753F7">
        <w:rPr>
          <w:rFonts w:asciiTheme="minorEastAsia" w:hAnsiTheme="minorEastAsia" w:cs="宋体" w:hint="eastAsia"/>
          <w:color w:val="000000"/>
          <w:kern w:val="0"/>
          <w:sz w:val="30"/>
          <w:szCs w:val="30"/>
        </w:rPr>
        <w:t>安家补贴</w:t>
      </w:r>
      <w:r w:rsidR="003342EF">
        <w:rPr>
          <w:rFonts w:asciiTheme="minorEastAsia" w:hAnsiTheme="minorEastAsia" w:cs="宋体" w:hint="eastAsia"/>
          <w:color w:val="000000"/>
          <w:kern w:val="0"/>
          <w:sz w:val="30"/>
          <w:szCs w:val="30"/>
        </w:rPr>
        <w:t>100</w:t>
      </w:r>
      <w:r w:rsidRPr="00C753F7">
        <w:rPr>
          <w:rFonts w:asciiTheme="minorEastAsia" w:hAnsiTheme="minorEastAsia" w:cs="宋体" w:hint="eastAsia"/>
          <w:color w:val="000000"/>
          <w:kern w:val="0"/>
          <w:sz w:val="30"/>
          <w:szCs w:val="30"/>
        </w:rPr>
        <w:t>万元</w:t>
      </w:r>
      <w:r>
        <w:rPr>
          <w:rFonts w:asciiTheme="minorEastAsia" w:hAnsiTheme="minorEastAsia" w:cs="宋体" w:hint="eastAsia"/>
          <w:color w:val="000000"/>
          <w:kern w:val="0"/>
          <w:sz w:val="30"/>
          <w:szCs w:val="30"/>
        </w:rPr>
        <w:t>，提供科研经费</w:t>
      </w:r>
      <w:r w:rsidRPr="008E1100">
        <w:rPr>
          <w:rFonts w:asciiTheme="minorEastAsia" w:hAnsiTheme="minorEastAsia" w:cs="宋体"/>
          <w:color w:val="000000"/>
          <w:kern w:val="0"/>
          <w:sz w:val="30"/>
          <w:szCs w:val="30"/>
        </w:rPr>
        <w:t>自然科学</w:t>
      </w:r>
      <w:r w:rsidRPr="008E1100">
        <w:rPr>
          <w:rFonts w:asciiTheme="minorEastAsia" w:hAnsiTheme="minorEastAsia" w:cs="宋体" w:hint="eastAsia"/>
          <w:color w:val="000000"/>
          <w:kern w:val="0"/>
          <w:sz w:val="30"/>
          <w:szCs w:val="30"/>
        </w:rPr>
        <w:t>1</w:t>
      </w:r>
      <w:r w:rsidRPr="008E1100">
        <w:rPr>
          <w:rFonts w:asciiTheme="minorEastAsia" w:hAnsiTheme="minorEastAsia" w:cs="宋体"/>
          <w:color w:val="000000"/>
          <w:kern w:val="0"/>
          <w:sz w:val="30"/>
          <w:szCs w:val="30"/>
        </w:rPr>
        <w:t>00～</w:t>
      </w:r>
      <w:r w:rsidRPr="008E1100">
        <w:rPr>
          <w:rFonts w:asciiTheme="minorEastAsia" w:hAnsiTheme="minorEastAsia" w:cs="宋体" w:hint="eastAsia"/>
          <w:color w:val="000000"/>
          <w:kern w:val="0"/>
          <w:sz w:val="30"/>
          <w:szCs w:val="30"/>
        </w:rPr>
        <w:t>2</w:t>
      </w:r>
      <w:r w:rsidRPr="008E1100">
        <w:rPr>
          <w:rFonts w:asciiTheme="minorEastAsia" w:hAnsiTheme="minorEastAsia" w:cs="宋体"/>
          <w:color w:val="000000"/>
          <w:kern w:val="0"/>
          <w:sz w:val="30"/>
          <w:szCs w:val="30"/>
        </w:rPr>
        <w:t>00</w:t>
      </w:r>
      <w:r w:rsidRPr="008E1100">
        <w:rPr>
          <w:rFonts w:asciiTheme="minorEastAsia" w:hAnsiTheme="minorEastAsia" w:cs="宋体" w:hint="eastAsia"/>
          <w:color w:val="000000"/>
          <w:kern w:val="0"/>
          <w:sz w:val="30"/>
          <w:szCs w:val="30"/>
        </w:rPr>
        <w:t>万</w:t>
      </w:r>
      <w:r w:rsidR="006405F8">
        <w:rPr>
          <w:rFonts w:asciiTheme="minorEastAsia" w:hAnsiTheme="minorEastAsia" w:cs="宋体" w:hint="eastAsia"/>
          <w:color w:val="000000"/>
          <w:kern w:val="0"/>
          <w:sz w:val="30"/>
          <w:szCs w:val="30"/>
        </w:rPr>
        <w:t>、</w:t>
      </w:r>
      <w:r w:rsidRPr="008E1100">
        <w:rPr>
          <w:rFonts w:asciiTheme="minorEastAsia" w:hAnsiTheme="minorEastAsia" w:cs="宋体"/>
          <w:color w:val="000000"/>
          <w:kern w:val="0"/>
          <w:sz w:val="30"/>
          <w:szCs w:val="30"/>
        </w:rPr>
        <w:t>人文社科50</w:t>
      </w:r>
      <w:r w:rsidRPr="008E1100">
        <w:rPr>
          <w:rFonts w:asciiTheme="minorEastAsia" w:hAnsiTheme="minorEastAsia" w:cs="宋体" w:hint="eastAsia"/>
          <w:color w:val="000000"/>
          <w:kern w:val="0"/>
          <w:sz w:val="30"/>
          <w:szCs w:val="30"/>
        </w:rPr>
        <w:t>万。</w:t>
      </w:r>
    </w:p>
    <w:p w:rsidR="00747B24" w:rsidRPr="00AB03F4" w:rsidRDefault="00747B24" w:rsidP="00BA7D95">
      <w:pPr>
        <w:pStyle w:val="a6"/>
        <w:shd w:val="clear" w:color="auto" w:fill="FFFFFF"/>
        <w:spacing w:before="0" w:beforeAutospacing="0" w:after="0" w:afterAutospacing="0"/>
        <w:ind w:left="125" w:firstLineChars="150" w:firstLine="482"/>
        <w:rPr>
          <w:rFonts w:asciiTheme="majorEastAsia" w:eastAsiaTheme="majorEastAsia" w:hAnsiTheme="majorEastAsia"/>
          <w:b/>
          <w:bCs/>
          <w:color w:val="000000"/>
          <w:sz w:val="32"/>
          <w:szCs w:val="32"/>
        </w:rPr>
      </w:pPr>
      <w:r w:rsidRPr="00AB03F4">
        <w:rPr>
          <w:rFonts w:asciiTheme="majorEastAsia" w:eastAsiaTheme="majorEastAsia" w:hAnsiTheme="majorEastAsia" w:hint="eastAsia"/>
          <w:b/>
          <w:bCs/>
          <w:color w:val="000000"/>
          <w:sz w:val="32"/>
          <w:szCs w:val="32"/>
        </w:rPr>
        <w:t>九、学校简介</w:t>
      </w:r>
    </w:p>
    <w:p w:rsidR="00747B24" w:rsidRDefault="00AB03F4" w:rsidP="00BA7D95">
      <w:pPr>
        <w:pStyle w:val="a6"/>
        <w:shd w:val="clear" w:color="auto" w:fill="FFFFFF"/>
        <w:spacing w:before="0" w:beforeAutospacing="0" w:after="0" w:afterAutospacing="0"/>
        <w:ind w:left="125" w:firstLineChars="150" w:firstLine="452"/>
        <w:rPr>
          <w:rFonts w:asciiTheme="minorEastAsia" w:eastAsiaTheme="minorEastAsia" w:hAnsiTheme="minorEastAsia"/>
          <w:color w:val="000000"/>
          <w:sz w:val="30"/>
          <w:szCs w:val="30"/>
        </w:rPr>
      </w:pPr>
      <w:r w:rsidRPr="00AB03F4">
        <w:rPr>
          <w:rFonts w:asciiTheme="minorEastAsia" w:eastAsiaTheme="minorEastAsia" w:hAnsiTheme="minorEastAsia"/>
          <w:b/>
          <w:color w:val="000000"/>
          <w:sz w:val="30"/>
          <w:szCs w:val="30"/>
        </w:rPr>
        <w:t>福州大学是国家“双一流”建设高校、国家“211工程”重点建设大学、福建省人民政府与国家教育部共建高校、福建省人民政府与国家国防科技工业局共建高校。学校创建于1958年，现已发展成为一所以工为主、理工结</w:t>
      </w:r>
      <w:r w:rsidRPr="00AB03F4">
        <w:rPr>
          <w:rFonts w:asciiTheme="minorEastAsia" w:eastAsiaTheme="minorEastAsia" w:hAnsiTheme="minorEastAsia"/>
          <w:b/>
          <w:color w:val="000000"/>
          <w:sz w:val="30"/>
          <w:szCs w:val="30"/>
        </w:rPr>
        <w:lastRenderedPageBreak/>
        <w:t>合，理、工、经、管、文、法、艺等多学科协调发展的重点大学</w:t>
      </w:r>
      <w:r w:rsidRPr="001364EC">
        <w:rPr>
          <w:rFonts w:asciiTheme="minorEastAsia" w:eastAsiaTheme="minorEastAsia" w:hAnsiTheme="minorEastAsia"/>
          <w:color w:val="000000"/>
          <w:sz w:val="30"/>
          <w:szCs w:val="30"/>
        </w:rPr>
        <w:t>。</w:t>
      </w:r>
      <w:r w:rsidR="001364EC" w:rsidRPr="001364EC">
        <w:rPr>
          <w:rFonts w:asciiTheme="minorEastAsia" w:eastAsiaTheme="minorEastAsia" w:hAnsiTheme="minorEastAsia"/>
          <w:color w:val="000000"/>
          <w:sz w:val="30"/>
          <w:szCs w:val="30"/>
        </w:rPr>
        <w:t>学校设有21个学院（含1个独立学院和1个中外合作办学学院）；现有在校普通本一批学生24164人，各类博、硕士研究生近10500人。学校现设84个本科专业；39个一级学科硕士点、12个专业学位授权点；11个一级学科博士点、2个二级学科博士点；11个博士后流动站。学校拥有1个国家重点学科、1个国家重点(培育)学科，“化学科学与工程学科群”入选国家公布的世界一流学科建设名单，化学学科进入国际ESI学科排名前1‰，3个学科进入国际ESI学科排名前1%。学校综合实力在美国新闻网、泰晤士、上海软科等权威世界大学排行榜名列全球第601-800名，内地高校第26-62名。</w:t>
      </w:r>
      <w:r w:rsidR="00747B24" w:rsidRPr="00747B24">
        <w:rPr>
          <w:rFonts w:asciiTheme="minorEastAsia" w:eastAsiaTheme="minorEastAsia" w:hAnsiTheme="minorEastAsia" w:hint="eastAsia"/>
          <w:color w:val="000000"/>
          <w:sz w:val="30"/>
          <w:szCs w:val="30"/>
        </w:rPr>
        <w:t>学校学科门类齐全、师资力量雄厚</w:t>
      </w:r>
      <w:r w:rsidRPr="00747B24">
        <w:rPr>
          <w:rFonts w:asciiTheme="minorEastAsia" w:eastAsiaTheme="minorEastAsia" w:hAnsiTheme="minorEastAsia" w:hint="eastAsia"/>
          <w:color w:val="000000"/>
          <w:sz w:val="30"/>
          <w:szCs w:val="30"/>
        </w:rPr>
        <w:t>，</w:t>
      </w:r>
      <w:r w:rsidR="00747B24" w:rsidRPr="00747B24">
        <w:rPr>
          <w:rFonts w:asciiTheme="minorEastAsia" w:eastAsiaTheme="minorEastAsia" w:hAnsiTheme="minorEastAsia" w:hint="eastAsia"/>
          <w:color w:val="000000"/>
          <w:sz w:val="30"/>
          <w:szCs w:val="30"/>
        </w:rPr>
        <w:t>现有教职工3180多人，专任教师2050多人，共有省级以上高层次人才3</w:t>
      </w:r>
      <w:r>
        <w:rPr>
          <w:rFonts w:asciiTheme="minorEastAsia" w:eastAsiaTheme="minorEastAsia" w:hAnsiTheme="minorEastAsia" w:hint="eastAsia"/>
          <w:color w:val="000000"/>
          <w:sz w:val="30"/>
          <w:szCs w:val="30"/>
        </w:rPr>
        <w:t>28</w:t>
      </w:r>
      <w:r w:rsidR="00747B24" w:rsidRPr="00747B24">
        <w:rPr>
          <w:rFonts w:asciiTheme="minorEastAsia" w:eastAsiaTheme="minorEastAsia" w:hAnsiTheme="minorEastAsia" w:hint="eastAsia"/>
          <w:color w:val="000000"/>
          <w:sz w:val="30"/>
          <w:szCs w:val="30"/>
        </w:rPr>
        <w:t>人次，其中：国家级人才</w:t>
      </w:r>
      <w:r>
        <w:rPr>
          <w:rFonts w:asciiTheme="minorEastAsia" w:eastAsiaTheme="minorEastAsia" w:hAnsiTheme="minorEastAsia" w:hint="eastAsia"/>
          <w:color w:val="000000"/>
          <w:sz w:val="30"/>
          <w:szCs w:val="30"/>
        </w:rPr>
        <w:t>73</w:t>
      </w:r>
      <w:r w:rsidR="00747B24" w:rsidRPr="00747B24">
        <w:rPr>
          <w:rFonts w:asciiTheme="minorEastAsia" w:eastAsiaTheme="minorEastAsia" w:hAnsiTheme="minorEastAsia" w:hint="eastAsia"/>
          <w:color w:val="000000"/>
          <w:sz w:val="30"/>
          <w:szCs w:val="30"/>
        </w:rPr>
        <w:t>人次,省级人才2</w:t>
      </w:r>
      <w:r>
        <w:rPr>
          <w:rFonts w:asciiTheme="minorEastAsia" w:eastAsiaTheme="minorEastAsia" w:hAnsiTheme="minorEastAsia" w:hint="eastAsia"/>
          <w:color w:val="000000"/>
          <w:sz w:val="30"/>
          <w:szCs w:val="30"/>
        </w:rPr>
        <w:t>55</w:t>
      </w:r>
      <w:r w:rsidR="00747B24" w:rsidRPr="00747B24">
        <w:rPr>
          <w:rFonts w:asciiTheme="minorEastAsia" w:eastAsiaTheme="minorEastAsia" w:hAnsiTheme="minorEastAsia" w:hint="eastAsia"/>
          <w:color w:val="000000"/>
          <w:sz w:val="30"/>
          <w:szCs w:val="30"/>
        </w:rPr>
        <w:t>人次。</w:t>
      </w:r>
    </w:p>
    <w:p w:rsidR="00747B24" w:rsidRPr="00747B24" w:rsidRDefault="00BA7D95" w:rsidP="00BA7D95">
      <w:pPr>
        <w:pStyle w:val="a6"/>
        <w:shd w:val="clear" w:color="auto" w:fill="FFFFFF"/>
        <w:spacing w:before="0" w:beforeAutospacing="0" w:after="0" w:afterAutospacing="0"/>
        <w:ind w:left="125" w:firstLineChars="200" w:firstLine="600"/>
        <w:rPr>
          <w:rFonts w:asciiTheme="minorEastAsia" w:eastAsiaTheme="minorEastAsia" w:hAnsiTheme="minorEastAsia"/>
          <w:color w:val="000000"/>
          <w:sz w:val="30"/>
          <w:szCs w:val="30"/>
        </w:rPr>
      </w:pPr>
      <w:r w:rsidRPr="00BA7D95">
        <w:rPr>
          <w:rFonts w:asciiTheme="minorEastAsia" w:eastAsiaTheme="minorEastAsia" w:hAnsiTheme="minorEastAsia"/>
          <w:color w:val="000000"/>
          <w:sz w:val="30"/>
          <w:szCs w:val="30"/>
        </w:rPr>
        <w:t>学校确立了走创业型强校之路的办学理念，正朝着“创建具有若干世界一流学科的创业型国际知名高水平大学，加快建成世界一流的东南强校”的宏伟目标大步迈进，</w:t>
      </w:r>
      <w:r w:rsidR="00747B24" w:rsidRPr="00747B24">
        <w:rPr>
          <w:rFonts w:asciiTheme="minorEastAsia" w:eastAsiaTheme="minorEastAsia" w:hAnsiTheme="minorEastAsia" w:hint="eastAsia"/>
          <w:color w:val="000000"/>
          <w:sz w:val="30"/>
          <w:szCs w:val="30"/>
        </w:rPr>
        <w:t>学校正深入实施人才强校战略，将为来校工作的各位海内外学者提供有竞争力的薪酬待遇、良好的工作生活条件、融洽奋进的学术发展环境。福州大学热忱欢迎海内外优秀人才来此建功立业、共创美好未来！</w:t>
      </w:r>
    </w:p>
    <w:p w:rsidR="006B4E7C" w:rsidRPr="00A37377" w:rsidRDefault="006B4E7C" w:rsidP="00733027">
      <w:pPr>
        <w:widowControl/>
        <w:shd w:val="clear" w:color="auto" w:fill="FFFFFF"/>
        <w:spacing w:line="360" w:lineRule="auto"/>
        <w:jc w:val="left"/>
        <w:rPr>
          <w:rFonts w:ascii="宋体" w:eastAsia="宋体" w:hAnsi="宋体" w:cs="宋体"/>
          <w:color w:val="000000"/>
          <w:kern w:val="0"/>
          <w:sz w:val="30"/>
          <w:szCs w:val="30"/>
        </w:rPr>
      </w:pPr>
    </w:p>
    <w:p w:rsidR="00747B24" w:rsidRPr="00E61CE1" w:rsidRDefault="00747B24" w:rsidP="00740191">
      <w:pPr>
        <w:widowControl/>
        <w:spacing w:line="360" w:lineRule="auto"/>
        <w:ind w:firstLine="420"/>
        <w:jc w:val="left"/>
        <w:rPr>
          <w:rFonts w:ascii="宋体" w:eastAsia="宋体" w:hAnsi="宋体" w:cs="宋体"/>
          <w:color w:val="000000"/>
          <w:kern w:val="0"/>
          <w:sz w:val="28"/>
          <w:szCs w:val="28"/>
        </w:rPr>
      </w:pPr>
    </w:p>
    <w:sectPr w:rsidR="00747B24" w:rsidRPr="00E61CE1" w:rsidSect="00AD3090">
      <w:pgSz w:w="11906" w:h="16838" w:code="9"/>
      <w:pgMar w:top="1304" w:right="964" w:bottom="907" w:left="96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855" w:rsidRDefault="005D3855" w:rsidP="00740E6F">
      <w:r>
        <w:separator/>
      </w:r>
    </w:p>
  </w:endnote>
  <w:endnote w:type="continuationSeparator" w:id="1">
    <w:p w:rsidR="005D3855" w:rsidRDefault="005D3855" w:rsidP="00740E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855" w:rsidRDefault="005D3855" w:rsidP="00740E6F">
      <w:r>
        <w:separator/>
      </w:r>
    </w:p>
  </w:footnote>
  <w:footnote w:type="continuationSeparator" w:id="1">
    <w:p w:rsidR="005D3855" w:rsidRDefault="005D3855" w:rsidP="00740E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32BE"/>
    <w:rsid w:val="0000517E"/>
    <w:rsid w:val="00016812"/>
    <w:rsid w:val="00017812"/>
    <w:rsid w:val="00026EB7"/>
    <w:rsid w:val="00034A38"/>
    <w:rsid w:val="00035082"/>
    <w:rsid w:val="00055A9C"/>
    <w:rsid w:val="000578E7"/>
    <w:rsid w:val="00064EB3"/>
    <w:rsid w:val="0008487D"/>
    <w:rsid w:val="000915FF"/>
    <w:rsid w:val="00097EEF"/>
    <w:rsid w:val="000A69A3"/>
    <w:rsid w:val="000B0A27"/>
    <w:rsid w:val="000B2685"/>
    <w:rsid w:val="000B29D9"/>
    <w:rsid w:val="000B59EA"/>
    <w:rsid w:val="000D1216"/>
    <w:rsid w:val="000D27C9"/>
    <w:rsid w:val="000F6DC5"/>
    <w:rsid w:val="00125ED2"/>
    <w:rsid w:val="00132B36"/>
    <w:rsid w:val="00135AE1"/>
    <w:rsid w:val="001364EC"/>
    <w:rsid w:val="00136B28"/>
    <w:rsid w:val="00161EDF"/>
    <w:rsid w:val="001704E7"/>
    <w:rsid w:val="00176BB1"/>
    <w:rsid w:val="00176EFA"/>
    <w:rsid w:val="0017781B"/>
    <w:rsid w:val="001B4EFE"/>
    <w:rsid w:val="001D65C1"/>
    <w:rsid w:val="001E664D"/>
    <w:rsid w:val="001F0697"/>
    <w:rsid w:val="001F2D50"/>
    <w:rsid w:val="001F2FCE"/>
    <w:rsid w:val="001F64D7"/>
    <w:rsid w:val="00202D2D"/>
    <w:rsid w:val="00204088"/>
    <w:rsid w:val="00210093"/>
    <w:rsid w:val="0021014A"/>
    <w:rsid w:val="00221CF7"/>
    <w:rsid w:val="00224183"/>
    <w:rsid w:val="00236025"/>
    <w:rsid w:val="00257609"/>
    <w:rsid w:val="00257B43"/>
    <w:rsid w:val="00267693"/>
    <w:rsid w:val="002A1CFB"/>
    <w:rsid w:val="002A789D"/>
    <w:rsid w:val="002C4D0D"/>
    <w:rsid w:val="002C7774"/>
    <w:rsid w:val="002D0ABF"/>
    <w:rsid w:val="002D215C"/>
    <w:rsid w:val="002E738D"/>
    <w:rsid w:val="002F4E3B"/>
    <w:rsid w:val="00315452"/>
    <w:rsid w:val="00330B71"/>
    <w:rsid w:val="003342EF"/>
    <w:rsid w:val="00341251"/>
    <w:rsid w:val="00346AA6"/>
    <w:rsid w:val="0037690D"/>
    <w:rsid w:val="00377125"/>
    <w:rsid w:val="00392BAD"/>
    <w:rsid w:val="00393151"/>
    <w:rsid w:val="003A0BCC"/>
    <w:rsid w:val="003A7935"/>
    <w:rsid w:val="003B6EC3"/>
    <w:rsid w:val="003D0DC2"/>
    <w:rsid w:val="003E05BB"/>
    <w:rsid w:val="003E743C"/>
    <w:rsid w:val="003F2F4F"/>
    <w:rsid w:val="003F4CCE"/>
    <w:rsid w:val="003F4D9A"/>
    <w:rsid w:val="00404889"/>
    <w:rsid w:val="00405865"/>
    <w:rsid w:val="00420AB0"/>
    <w:rsid w:val="0043786C"/>
    <w:rsid w:val="0044046F"/>
    <w:rsid w:val="00455F11"/>
    <w:rsid w:val="00464D3B"/>
    <w:rsid w:val="004911B4"/>
    <w:rsid w:val="004965AD"/>
    <w:rsid w:val="004A1DE4"/>
    <w:rsid w:val="004A51DF"/>
    <w:rsid w:val="004C6B96"/>
    <w:rsid w:val="004F3666"/>
    <w:rsid w:val="005144F4"/>
    <w:rsid w:val="005145BF"/>
    <w:rsid w:val="00535094"/>
    <w:rsid w:val="005511B9"/>
    <w:rsid w:val="005722CB"/>
    <w:rsid w:val="005724EE"/>
    <w:rsid w:val="00576918"/>
    <w:rsid w:val="00585FC6"/>
    <w:rsid w:val="005B4CF7"/>
    <w:rsid w:val="005C354B"/>
    <w:rsid w:val="005C39F0"/>
    <w:rsid w:val="005D3855"/>
    <w:rsid w:val="005E1683"/>
    <w:rsid w:val="005E5415"/>
    <w:rsid w:val="005E5790"/>
    <w:rsid w:val="005F2823"/>
    <w:rsid w:val="00600F6B"/>
    <w:rsid w:val="006077C0"/>
    <w:rsid w:val="00607A43"/>
    <w:rsid w:val="006160F9"/>
    <w:rsid w:val="00633A43"/>
    <w:rsid w:val="006362B7"/>
    <w:rsid w:val="006405F8"/>
    <w:rsid w:val="0064358F"/>
    <w:rsid w:val="006450DD"/>
    <w:rsid w:val="006472CE"/>
    <w:rsid w:val="00650910"/>
    <w:rsid w:val="00655251"/>
    <w:rsid w:val="00660A7D"/>
    <w:rsid w:val="0068642F"/>
    <w:rsid w:val="006B4E7C"/>
    <w:rsid w:val="006B5223"/>
    <w:rsid w:val="006B561D"/>
    <w:rsid w:val="006E0248"/>
    <w:rsid w:val="006E1656"/>
    <w:rsid w:val="0070277F"/>
    <w:rsid w:val="00714354"/>
    <w:rsid w:val="00715BAF"/>
    <w:rsid w:val="00726BA6"/>
    <w:rsid w:val="00733027"/>
    <w:rsid w:val="00734E5C"/>
    <w:rsid w:val="00740191"/>
    <w:rsid w:val="00740E6F"/>
    <w:rsid w:val="00746EC9"/>
    <w:rsid w:val="00747B24"/>
    <w:rsid w:val="00760F7F"/>
    <w:rsid w:val="0076548F"/>
    <w:rsid w:val="00772CC6"/>
    <w:rsid w:val="007770BA"/>
    <w:rsid w:val="007959D7"/>
    <w:rsid w:val="007A419D"/>
    <w:rsid w:val="007C1F80"/>
    <w:rsid w:val="007C3B6B"/>
    <w:rsid w:val="007C5DB8"/>
    <w:rsid w:val="007D3522"/>
    <w:rsid w:val="007E2DE3"/>
    <w:rsid w:val="007E465C"/>
    <w:rsid w:val="007F276E"/>
    <w:rsid w:val="007F5AFE"/>
    <w:rsid w:val="0082378F"/>
    <w:rsid w:val="008336EB"/>
    <w:rsid w:val="008422E2"/>
    <w:rsid w:val="0084790A"/>
    <w:rsid w:val="00865ADE"/>
    <w:rsid w:val="008806BF"/>
    <w:rsid w:val="00887BDA"/>
    <w:rsid w:val="00895A5F"/>
    <w:rsid w:val="008975EB"/>
    <w:rsid w:val="008A17C8"/>
    <w:rsid w:val="008B06DC"/>
    <w:rsid w:val="008B21C3"/>
    <w:rsid w:val="008B29C6"/>
    <w:rsid w:val="008C6464"/>
    <w:rsid w:val="008D4B57"/>
    <w:rsid w:val="008D5EAF"/>
    <w:rsid w:val="008E1100"/>
    <w:rsid w:val="008F479E"/>
    <w:rsid w:val="008F6812"/>
    <w:rsid w:val="00901C81"/>
    <w:rsid w:val="0091206A"/>
    <w:rsid w:val="00916F74"/>
    <w:rsid w:val="00920E3E"/>
    <w:rsid w:val="00933F9C"/>
    <w:rsid w:val="00951D7F"/>
    <w:rsid w:val="0095218B"/>
    <w:rsid w:val="009718D6"/>
    <w:rsid w:val="00971C30"/>
    <w:rsid w:val="009727B4"/>
    <w:rsid w:val="00982824"/>
    <w:rsid w:val="00985329"/>
    <w:rsid w:val="00990A2F"/>
    <w:rsid w:val="009A1747"/>
    <w:rsid w:val="009A4735"/>
    <w:rsid w:val="009B3660"/>
    <w:rsid w:val="009B3F58"/>
    <w:rsid w:val="009C7994"/>
    <w:rsid w:val="009D1D47"/>
    <w:rsid w:val="009E5CD6"/>
    <w:rsid w:val="009F7E0C"/>
    <w:rsid w:val="00A1024D"/>
    <w:rsid w:val="00A27D25"/>
    <w:rsid w:val="00A35FFD"/>
    <w:rsid w:val="00A37377"/>
    <w:rsid w:val="00A45ED2"/>
    <w:rsid w:val="00A554ED"/>
    <w:rsid w:val="00A718D8"/>
    <w:rsid w:val="00A740A1"/>
    <w:rsid w:val="00A76604"/>
    <w:rsid w:val="00A80711"/>
    <w:rsid w:val="00A819D9"/>
    <w:rsid w:val="00A8222F"/>
    <w:rsid w:val="00A9756A"/>
    <w:rsid w:val="00AA0591"/>
    <w:rsid w:val="00AA1267"/>
    <w:rsid w:val="00AA263B"/>
    <w:rsid w:val="00AA7BD9"/>
    <w:rsid w:val="00AB010C"/>
    <w:rsid w:val="00AB03F4"/>
    <w:rsid w:val="00AB3C68"/>
    <w:rsid w:val="00AC15E3"/>
    <w:rsid w:val="00AD3090"/>
    <w:rsid w:val="00AE5D7D"/>
    <w:rsid w:val="00AF10C2"/>
    <w:rsid w:val="00B10325"/>
    <w:rsid w:val="00B15D14"/>
    <w:rsid w:val="00B21399"/>
    <w:rsid w:val="00B21A4C"/>
    <w:rsid w:val="00B224C0"/>
    <w:rsid w:val="00B37B08"/>
    <w:rsid w:val="00B41A5D"/>
    <w:rsid w:val="00B42213"/>
    <w:rsid w:val="00B47BF5"/>
    <w:rsid w:val="00B517A3"/>
    <w:rsid w:val="00B52239"/>
    <w:rsid w:val="00B6096D"/>
    <w:rsid w:val="00B7096D"/>
    <w:rsid w:val="00B73709"/>
    <w:rsid w:val="00B94293"/>
    <w:rsid w:val="00B94B4C"/>
    <w:rsid w:val="00BA1001"/>
    <w:rsid w:val="00BA32BE"/>
    <w:rsid w:val="00BA7D95"/>
    <w:rsid w:val="00BC1564"/>
    <w:rsid w:val="00BD0AD1"/>
    <w:rsid w:val="00BD3BAA"/>
    <w:rsid w:val="00BF683B"/>
    <w:rsid w:val="00BF7BEC"/>
    <w:rsid w:val="00C03752"/>
    <w:rsid w:val="00C213C1"/>
    <w:rsid w:val="00C32A23"/>
    <w:rsid w:val="00C34234"/>
    <w:rsid w:val="00C40AC3"/>
    <w:rsid w:val="00C46959"/>
    <w:rsid w:val="00C61683"/>
    <w:rsid w:val="00C64EA2"/>
    <w:rsid w:val="00C753F7"/>
    <w:rsid w:val="00C76DCB"/>
    <w:rsid w:val="00C84666"/>
    <w:rsid w:val="00C93A0E"/>
    <w:rsid w:val="00CB532D"/>
    <w:rsid w:val="00CC125E"/>
    <w:rsid w:val="00CC134F"/>
    <w:rsid w:val="00CE26F0"/>
    <w:rsid w:val="00D01394"/>
    <w:rsid w:val="00D016E3"/>
    <w:rsid w:val="00D0513A"/>
    <w:rsid w:val="00D141CF"/>
    <w:rsid w:val="00D44A46"/>
    <w:rsid w:val="00D4625E"/>
    <w:rsid w:val="00D55438"/>
    <w:rsid w:val="00D702A6"/>
    <w:rsid w:val="00D843BC"/>
    <w:rsid w:val="00D91A05"/>
    <w:rsid w:val="00D92A28"/>
    <w:rsid w:val="00D93D1B"/>
    <w:rsid w:val="00DB239B"/>
    <w:rsid w:val="00DB4A4F"/>
    <w:rsid w:val="00DC475F"/>
    <w:rsid w:val="00DC55CE"/>
    <w:rsid w:val="00DD5C41"/>
    <w:rsid w:val="00DE2DC3"/>
    <w:rsid w:val="00DF6C75"/>
    <w:rsid w:val="00E01FD2"/>
    <w:rsid w:val="00E10629"/>
    <w:rsid w:val="00E10E63"/>
    <w:rsid w:val="00E15B69"/>
    <w:rsid w:val="00E2187B"/>
    <w:rsid w:val="00E22C16"/>
    <w:rsid w:val="00E24BEA"/>
    <w:rsid w:val="00E260CC"/>
    <w:rsid w:val="00E34458"/>
    <w:rsid w:val="00E402E4"/>
    <w:rsid w:val="00E43B26"/>
    <w:rsid w:val="00E45AB2"/>
    <w:rsid w:val="00E5224D"/>
    <w:rsid w:val="00E61CE1"/>
    <w:rsid w:val="00E702AF"/>
    <w:rsid w:val="00E72627"/>
    <w:rsid w:val="00E878A2"/>
    <w:rsid w:val="00E94038"/>
    <w:rsid w:val="00E97FA8"/>
    <w:rsid w:val="00EA149E"/>
    <w:rsid w:val="00EA522B"/>
    <w:rsid w:val="00EC431F"/>
    <w:rsid w:val="00EC62C9"/>
    <w:rsid w:val="00ED16AF"/>
    <w:rsid w:val="00EE1865"/>
    <w:rsid w:val="00EE2FA3"/>
    <w:rsid w:val="00EF58A7"/>
    <w:rsid w:val="00F00BA4"/>
    <w:rsid w:val="00F025C3"/>
    <w:rsid w:val="00F12C9C"/>
    <w:rsid w:val="00F16986"/>
    <w:rsid w:val="00F36046"/>
    <w:rsid w:val="00F54EC4"/>
    <w:rsid w:val="00F608A0"/>
    <w:rsid w:val="00F74633"/>
    <w:rsid w:val="00F750F0"/>
    <w:rsid w:val="00F87626"/>
    <w:rsid w:val="00FB1AA8"/>
    <w:rsid w:val="00FF222D"/>
    <w:rsid w:val="00FF2D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D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35094"/>
    <w:rPr>
      <w:color w:val="0000FF"/>
      <w:u w:val="single"/>
    </w:rPr>
  </w:style>
  <w:style w:type="paragraph" w:styleId="a4">
    <w:name w:val="header"/>
    <w:basedOn w:val="a"/>
    <w:link w:val="Char"/>
    <w:uiPriority w:val="99"/>
    <w:unhideWhenUsed/>
    <w:rsid w:val="00740E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40E6F"/>
    <w:rPr>
      <w:sz w:val="18"/>
      <w:szCs w:val="18"/>
    </w:rPr>
  </w:style>
  <w:style w:type="paragraph" w:styleId="a5">
    <w:name w:val="footer"/>
    <w:basedOn w:val="a"/>
    <w:link w:val="Char0"/>
    <w:uiPriority w:val="99"/>
    <w:unhideWhenUsed/>
    <w:rsid w:val="00740E6F"/>
    <w:pPr>
      <w:tabs>
        <w:tab w:val="center" w:pos="4153"/>
        <w:tab w:val="right" w:pos="8306"/>
      </w:tabs>
      <w:snapToGrid w:val="0"/>
      <w:jc w:val="left"/>
    </w:pPr>
    <w:rPr>
      <w:sz w:val="18"/>
      <w:szCs w:val="18"/>
    </w:rPr>
  </w:style>
  <w:style w:type="character" w:customStyle="1" w:styleId="Char0">
    <w:name w:val="页脚 Char"/>
    <w:basedOn w:val="a0"/>
    <w:link w:val="a5"/>
    <w:uiPriority w:val="99"/>
    <w:rsid w:val="00740E6F"/>
    <w:rPr>
      <w:sz w:val="18"/>
      <w:szCs w:val="18"/>
    </w:rPr>
  </w:style>
  <w:style w:type="paragraph" w:styleId="a6">
    <w:name w:val="Normal (Web)"/>
    <w:basedOn w:val="a"/>
    <w:uiPriority w:val="99"/>
    <w:unhideWhenUsed/>
    <w:qFormat/>
    <w:rsid w:val="00F12C9C"/>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D215C"/>
    <w:pPr>
      <w:ind w:firstLineChars="200" w:firstLine="420"/>
    </w:pPr>
  </w:style>
  <w:style w:type="character" w:customStyle="1" w:styleId="info">
    <w:name w:val="info"/>
    <w:basedOn w:val="a0"/>
    <w:rsid w:val="004A51DF"/>
  </w:style>
  <w:style w:type="character" w:styleId="a8">
    <w:name w:val="Strong"/>
    <w:basedOn w:val="a0"/>
    <w:uiPriority w:val="22"/>
    <w:qFormat/>
    <w:rsid w:val="00B517A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35094"/>
    <w:rPr>
      <w:color w:val="0000FF"/>
      <w:u w:val="single"/>
    </w:rPr>
  </w:style>
  <w:style w:type="paragraph" w:styleId="a4">
    <w:name w:val="header"/>
    <w:basedOn w:val="a"/>
    <w:link w:val="Char"/>
    <w:uiPriority w:val="99"/>
    <w:unhideWhenUsed/>
    <w:rsid w:val="00740E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40E6F"/>
    <w:rPr>
      <w:sz w:val="18"/>
      <w:szCs w:val="18"/>
    </w:rPr>
  </w:style>
  <w:style w:type="paragraph" w:styleId="a5">
    <w:name w:val="footer"/>
    <w:basedOn w:val="a"/>
    <w:link w:val="Char0"/>
    <w:uiPriority w:val="99"/>
    <w:unhideWhenUsed/>
    <w:rsid w:val="00740E6F"/>
    <w:pPr>
      <w:tabs>
        <w:tab w:val="center" w:pos="4153"/>
        <w:tab w:val="right" w:pos="8306"/>
      </w:tabs>
      <w:snapToGrid w:val="0"/>
      <w:jc w:val="left"/>
    </w:pPr>
    <w:rPr>
      <w:sz w:val="18"/>
      <w:szCs w:val="18"/>
    </w:rPr>
  </w:style>
  <w:style w:type="character" w:customStyle="1" w:styleId="Char0">
    <w:name w:val="页脚 Char"/>
    <w:basedOn w:val="a0"/>
    <w:link w:val="a5"/>
    <w:uiPriority w:val="99"/>
    <w:rsid w:val="00740E6F"/>
    <w:rPr>
      <w:sz w:val="18"/>
      <w:szCs w:val="18"/>
    </w:rPr>
  </w:style>
  <w:style w:type="paragraph" w:styleId="a6">
    <w:name w:val="Normal (Web)"/>
    <w:basedOn w:val="a"/>
    <w:uiPriority w:val="99"/>
    <w:unhideWhenUsed/>
    <w:rsid w:val="00F12C9C"/>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2D215C"/>
    <w:pPr>
      <w:ind w:firstLineChars="200" w:firstLine="420"/>
    </w:pPr>
  </w:style>
</w:styles>
</file>

<file path=word/webSettings.xml><?xml version="1.0" encoding="utf-8"?>
<w:webSettings xmlns:r="http://schemas.openxmlformats.org/officeDocument/2006/relationships" xmlns:w="http://schemas.openxmlformats.org/wordprocessingml/2006/main">
  <w:divs>
    <w:div w:id="417557357">
      <w:bodyDiv w:val="1"/>
      <w:marLeft w:val="0"/>
      <w:marRight w:val="0"/>
      <w:marTop w:val="0"/>
      <w:marBottom w:val="0"/>
      <w:divBdr>
        <w:top w:val="none" w:sz="0" w:space="0" w:color="auto"/>
        <w:left w:val="none" w:sz="0" w:space="0" w:color="auto"/>
        <w:bottom w:val="none" w:sz="0" w:space="0" w:color="auto"/>
        <w:right w:val="none" w:sz="0" w:space="0" w:color="auto"/>
      </w:divBdr>
    </w:div>
    <w:div w:id="1140532540">
      <w:bodyDiv w:val="1"/>
      <w:marLeft w:val="0"/>
      <w:marRight w:val="0"/>
      <w:marTop w:val="0"/>
      <w:marBottom w:val="0"/>
      <w:divBdr>
        <w:top w:val="none" w:sz="0" w:space="0" w:color="auto"/>
        <w:left w:val="none" w:sz="0" w:space="0" w:color="auto"/>
        <w:bottom w:val="none" w:sz="0" w:space="0" w:color="auto"/>
        <w:right w:val="none" w:sz="0" w:space="0" w:color="auto"/>
      </w:divBdr>
      <w:divsChild>
        <w:div w:id="2076270016">
          <w:marLeft w:val="0"/>
          <w:marRight w:val="0"/>
          <w:marTop w:val="0"/>
          <w:marBottom w:val="0"/>
          <w:divBdr>
            <w:top w:val="none" w:sz="0" w:space="0" w:color="auto"/>
            <w:left w:val="none" w:sz="0" w:space="0" w:color="auto"/>
            <w:bottom w:val="none" w:sz="0" w:space="0" w:color="auto"/>
            <w:right w:val="none" w:sz="0" w:space="0" w:color="auto"/>
          </w:divBdr>
          <w:divsChild>
            <w:div w:id="696276884">
              <w:marLeft w:val="0"/>
              <w:marRight w:val="0"/>
              <w:marTop w:val="0"/>
              <w:marBottom w:val="0"/>
              <w:divBdr>
                <w:top w:val="none" w:sz="0" w:space="0" w:color="auto"/>
                <w:left w:val="none" w:sz="0" w:space="0" w:color="auto"/>
                <w:bottom w:val="none" w:sz="0" w:space="0" w:color="auto"/>
                <w:right w:val="none" w:sz="0" w:space="0" w:color="auto"/>
              </w:divBdr>
              <w:divsChild>
                <w:div w:id="2058698657">
                  <w:marLeft w:val="0"/>
                  <w:marRight w:val="0"/>
                  <w:marTop w:val="42"/>
                  <w:marBottom w:val="0"/>
                  <w:divBdr>
                    <w:top w:val="none" w:sz="0" w:space="0" w:color="auto"/>
                    <w:left w:val="none" w:sz="0" w:space="0" w:color="auto"/>
                    <w:bottom w:val="none" w:sz="0" w:space="0" w:color="auto"/>
                    <w:right w:val="none" w:sz="0" w:space="0" w:color="auto"/>
                  </w:divBdr>
                  <w:divsChild>
                    <w:div w:id="1210188633">
                      <w:marLeft w:val="0"/>
                      <w:marRight w:val="0"/>
                      <w:marTop w:val="42"/>
                      <w:marBottom w:val="0"/>
                      <w:divBdr>
                        <w:top w:val="none" w:sz="0" w:space="0" w:color="auto"/>
                        <w:left w:val="none" w:sz="0" w:space="0" w:color="auto"/>
                        <w:bottom w:val="none" w:sz="0" w:space="0" w:color="auto"/>
                        <w:right w:val="none" w:sz="0" w:space="0" w:color="auto"/>
                      </w:divBdr>
                      <w:divsChild>
                        <w:div w:id="106824915">
                          <w:marLeft w:val="987"/>
                          <w:marRight w:val="0"/>
                          <w:marTop w:val="0"/>
                          <w:marBottom w:val="0"/>
                          <w:divBdr>
                            <w:top w:val="none" w:sz="0" w:space="0" w:color="auto"/>
                            <w:left w:val="none" w:sz="0" w:space="0" w:color="auto"/>
                            <w:bottom w:val="none" w:sz="0" w:space="0" w:color="auto"/>
                            <w:right w:val="none" w:sz="0" w:space="0" w:color="auto"/>
                          </w:divBdr>
                        </w:div>
                        <w:div w:id="380594710">
                          <w:marLeft w:val="987"/>
                          <w:marRight w:val="0"/>
                          <w:marTop w:val="0"/>
                          <w:marBottom w:val="0"/>
                          <w:divBdr>
                            <w:top w:val="none" w:sz="0" w:space="0" w:color="auto"/>
                            <w:left w:val="none" w:sz="0" w:space="0" w:color="auto"/>
                            <w:bottom w:val="none" w:sz="0" w:space="0" w:color="auto"/>
                            <w:right w:val="none" w:sz="0" w:space="0" w:color="auto"/>
                          </w:divBdr>
                        </w:div>
                        <w:div w:id="1905603049">
                          <w:marLeft w:val="987"/>
                          <w:marRight w:val="0"/>
                          <w:marTop w:val="0"/>
                          <w:marBottom w:val="0"/>
                          <w:divBdr>
                            <w:top w:val="none" w:sz="0" w:space="0" w:color="auto"/>
                            <w:left w:val="none" w:sz="0" w:space="0" w:color="auto"/>
                            <w:bottom w:val="none" w:sz="0" w:space="0" w:color="auto"/>
                            <w:right w:val="none" w:sz="0" w:space="0" w:color="auto"/>
                          </w:divBdr>
                        </w:div>
                        <w:div w:id="1577012259">
                          <w:marLeft w:val="987"/>
                          <w:marRight w:val="0"/>
                          <w:marTop w:val="0"/>
                          <w:marBottom w:val="0"/>
                          <w:divBdr>
                            <w:top w:val="none" w:sz="0" w:space="0" w:color="auto"/>
                            <w:left w:val="none" w:sz="0" w:space="0" w:color="auto"/>
                            <w:bottom w:val="none" w:sz="0" w:space="0" w:color="auto"/>
                            <w:right w:val="none" w:sz="0" w:space="0" w:color="auto"/>
                          </w:divBdr>
                        </w:div>
                        <w:div w:id="1868709936">
                          <w:marLeft w:val="0"/>
                          <w:marRight w:val="0"/>
                          <w:marTop w:val="0"/>
                          <w:marBottom w:val="0"/>
                          <w:divBdr>
                            <w:top w:val="none" w:sz="0" w:space="0" w:color="auto"/>
                            <w:left w:val="none" w:sz="0" w:space="0" w:color="auto"/>
                            <w:bottom w:val="none" w:sz="0" w:space="0" w:color="auto"/>
                            <w:right w:val="none" w:sz="0" w:space="0" w:color="auto"/>
                          </w:divBdr>
                        </w:div>
                        <w:div w:id="103619199">
                          <w:marLeft w:val="0"/>
                          <w:marRight w:val="0"/>
                          <w:marTop w:val="0"/>
                          <w:marBottom w:val="0"/>
                          <w:divBdr>
                            <w:top w:val="none" w:sz="0" w:space="0" w:color="auto"/>
                            <w:left w:val="none" w:sz="0" w:space="0" w:color="auto"/>
                            <w:bottom w:val="none" w:sz="0" w:space="0" w:color="auto"/>
                            <w:right w:val="none" w:sz="0" w:space="0" w:color="auto"/>
                          </w:divBdr>
                        </w:div>
                        <w:div w:id="331033339">
                          <w:marLeft w:val="0"/>
                          <w:marRight w:val="0"/>
                          <w:marTop w:val="0"/>
                          <w:marBottom w:val="0"/>
                          <w:divBdr>
                            <w:top w:val="none" w:sz="0" w:space="0" w:color="auto"/>
                            <w:left w:val="none" w:sz="0" w:space="0" w:color="auto"/>
                            <w:bottom w:val="none" w:sz="0" w:space="0" w:color="auto"/>
                            <w:right w:val="none" w:sz="0" w:space="0" w:color="auto"/>
                          </w:divBdr>
                        </w:div>
                        <w:div w:id="1783380657">
                          <w:marLeft w:val="0"/>
                          <w:marRight w:val="0"/>
                          <w:marTop w:val="0"/>
                          <w:marBottom w:val="0"/>
                          <w:divBdr>
                            <w:top w:val="none" w:sz="0" w:space="0" w:color="auto"/>
                            <w:left w:val="none" w:sz="0" w:space="0" w:color="auto"/>
                            <w:bottom w:val="none" w:sz="0" w:space="0" w:color="auto"/>
                            <w:right w:val="none" w:sz="0" w:space="0" w:color="auto"/>
                          </w:divBdr>
                        </w:div>
                        <w:div w:id="580219801">
                          <w:marLeft w:val="0"/>
                          <w:marRight w:val="0"/>
                          <w:marTop w:val="0"/>
                          <w:marBottom w:val="0"/>
                          <w:divBdr>
                            <w:top w:val="none" w:sz="0" w:space="0" w:color="auto"/>
                            <w:left w:val="none" w:sz="0" w:space="0" w:color="auto"/>
                            <w:bottom w:val="none" w:sz="0" w:space="0" w:color="auto"/>
                            <w:right w:val="none" w:sz="0" w:space="0" w:color="auto"/>
                          </w:divBdr>
                        </w:div>
                        <w:div w:id="1755711387">
                          <w:marLeft w:val="0"/>
                          <w:marRight w:val="0"/>
                          <w:marTop w:val="0"/>
                          <w:marBottom w:val="0"/>
                          <w:divBdr>
                            <w:top w:val="none" w:sz="0" w:space="0" w:color="auto"/>
                            <w:left w:val="none" w:sz="0" w:space="0" w:color="auto"/>
                            <w:bottom w:val="none" w:sz="0" w:space="0" w:color="auto"/>
                            <w:right w:val="none" w:sz="0" w:space="0" w:color="auto"/>
                          </w:divBdr>
                        </w:div>
                        <w:div w:id="1145927459">
                          <w:marLeft w:val="0"/>
                          <w:marRight w:val="0"/>
                          <w:marTop w:val="0"/>
                          <w:marBottom w:val="0"/>
                          <w:divBdr>
                            <w:top w:val="none" w:sz="0" w:space="0" w:color="auto"/>
                            <w:left w:val="none" w:sz="0" w:space="0" w:color="auto"/>
                            <w:bottom w:val="none" w:sz="0" w:space="0" w:color="auto"/>
                            <w:right w:val="none" w:sz="0" w:space="0" w:color="auto"/>
                          </w:divBdr>
                        </w:div>
                        <w:div w:id="481851611">
                          <w:marLeft w:val="0"/>
                          <w:marRight w:val="0"/>
                          <w:marTop w:val="0"/>
                          <w:marBottom w:val="0"/>
                          <w:divBdr>
                            <w:top w:val="none" w:sz="0" w:space="0" w:color="auto"/>
                            <w:left w:val="none" w:sz="0" w:space="0" w:color="auto"/>
                            <w:bottom w:val="none" w:sz="0" w:space="0" w:color="auto"/>
                            <w:right w:val="none" w:sz="0" w:space="0" w:color="auto"/>
                          </w:divBdr>
                        </w:div>
                        <w:div w:id="57019275">
                          <w:marLeft w:val="0"/>
                          <w:marRight w:val="0"/>
                          <w:marTop w:val="0"/>
                          <w:marBottom w:val="0"/>
                          <w:divBdr>
                            <w:top w:val="none" w:sz="0" w:space="0" w:color="auto"/>
                            <w:left w:val="none" w:sz="0" w:space="0" w:color="auto"/>
                            <w:bottom w:val="none" w:sz="0" w:space="0" w:color="auto"/>
                            <w:right w:val="none" w:sz="0" w:space="0" w:color="auto"/>
                          </w:divBdr>
                        </w:div>
                        <w:div w:id="1569875754">
                          <w:marLeft w:val="420"/>
                          <w:marRight w:val="0"/>
                          <w:marTop w:val="0"/>
                          <w:marBottom w:val="0"/>
                          <w:divBdr>
                            <w:top w:val="none" w:sz="0" w:space="0" w:color="auto"/>
                            <w:left w:val="none" w:sz="0" w:space="0" w:color="auto"/>
                            <w:bottom w:val="none" w:sz="0" w:space="0" w:color="auto"/>
                            <w:right w:val="none" w:sz="0" w:space="0" w:color="auto"/>
                          </w:divBdr>
                        </w:div>
                        <w:div w:id="1608927580">
                          <w:marLeft w:val="0"/>
                          <w:marRight w:val="0"/>
                          <w:marTop w:val="0"/>
                          <w:marBottom w:val="0"/>
                          <w:divBdr>
                            <w:top w:val="none" w:sz="0" w:space="0" w:color="auto"/>
                            <w:left w:val="none" w:sz="0" w:space="0" w:color="auto"/>
                            <w:bottom w:val="none" w:sz="0" w:space="0" w:color="auto"/>
                            <w:right w:val="none" w:sz="0" w:space="0" w:color="auto"/>
                          </w:divBdr>
                        </w:div>
                        <w:div w:id="2134253421">
                          <w:marLeft w:val="0"/>
                          <w:marRight w:val="0"/>
                          <w:marTop w:val="0"/>
                          <w:marBottom w:val="0"/>
                          <w:divBdr>
                            <w:top w:val="none" w:sz="0" w:space="0" w:color="auto"/>
                            <w:left w:val="none" w:sz="0" w:space="0" w:color="auto"/>
                            <w:bottom w:val="none" w:sz="0" w:space="0" w:color="auto"/>
                            <w:right w:val="none" w:sz="0" w:space="0" w:color="auto"/>
                          </w:divBdr>
                        </w:div>
                        <w:div w:id="709183716">
                          <w:marLeft w:val="0"/>
                          <w:marRight w:val="0"/>
                          <w:marTop w:val="0"/>
                          <w:marBottom w:val="0"/>
                          <w:divBdr>
                            <w:top w:val="none" w:sz="0" w:space="0" w:color="auto"/>
                            <w:left w:val="none" w:sz="0" w:space="0" w:color="auto"/>
                            <w:bottom w:val="none" w:sz="0" w:space="0" w:color="auto"/>
                            <w:right w:val="none" w:sz="0" w:space="0" w:color="auto"/>
                          </w:divBdr>
                        </w:div>
                        <w:div w:id="187106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08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cb@fzu.edu.cn"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851;&#20110;&#20030;&#21150;&#31119;&#24030;&#22823;&#23398;&#31532;&#20108;&#23626;&#22269;&#38469;&#38738;&#24180;&#23398;&#32773;&#35770;&#22363;&#30340;&#36890;&#3069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关于举办福州大学第二届国际青年学者论坛的通知</Template>
  <TotalTime>23</TotalTime>
  <Pages>4</Pages>
  <Words>346</Words>
  <Characters>1973</Characters>
  <Application>Microsoft Office Word</Application>
  <DocSecurity>0</DocSecurity>
  <Lines>16</Lines>
  <Paragraphs>4</Paragraphs>
  <ScaleCrop>false</ScaleCrop>
  <Company>china</Company>
  <LinksUpToDate>false</LinksUpToDate>
  <CharactersWithSpaces>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Windows 用户</cp:lastModifiedBy>
  <cp:revision>17</cp:revision>
  <dcterms:created xsi:type="dcterms:W3CDTF">2019-10-14T01:35:00Z</dcterms:created>
  <dcterms:modified xsi:type="dcterms:W3CDTF">2019-10-21T06:24:00Z</dcterms:modified>
</cp:coreProperties>
</file>