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3D0" w:rsidRDefault="00BF7675" w:rsidP="00BD5B78">
      <w:pPr>
        <w:jc w:val="center"/>
        <w:rPr>
          <w:rFonts w:ascii="ˎ̥" w:hAnsi="ˎ̥" w:hint="eastAsia"/>
          <w:color w:val="065185"/>
        </w:rPr>
      </w:pPr>
      <w:r>
        <w:rPr>
          <w:rFonts w:ascii="ˎ̥" w:hAnsi="ˎ̥"/>
          <w:color w:val="065185"/>
        </w:rPr>
        <w:t>关于开展</w:t>
      </w:r>
      <w:r>
        <w:rPr>
          <w:rFonts w:ascii="ˎ̥" w:hAnsi="ˎ̥"/>
          <w:color w:val="065185"/>
        </w:rPr>
        <w:t>2018</w:t>
      </w:r>
      <w:r>
        <w:rPr>
          <w:rFonts w:ascii="ˎ̥" w:hAnsi="ˎ̥"/>
          <w:color w:val="065185"/>
        </w:rPr>
        <w:t>年本科生高水平学术论文奖励评选工作的通知</w:t>
      </w:r>
    </w:p>
    <w:p w:rsidR="00BF7675" w:rsidRDefault="00BF7675">
      <w:pPr>
        <w:rPr>
          <w:rFonts w:ascii="ˎ̥" w:hAnsi="ˎ̥" w:hint="eastAsia"/>
          <w:color w:val="065185"/>
        </w:rPr>
      </w:pPr>
    </w:p>
    <w:p w:rsidR="00BF7675" w:rsidRPr="00BF7675" w:rsidRDefault="00BF7675" w:rsidP="00BF7675">
      <w:pPr>
        <w:widowControl/>
        <w:spacing w:line="360" w:lineRule="auto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各学院：</w:t>
      </w:r>
    </w:p>
    <w:p w:rsidR="00BF7675" w:rsidRPr="00BF7675" w:rsidRDefault="00BF7675" w:rsidP="00BF7675">
      <w:pPr>
        <w:widowControl/>
        <w:spacing w:line="360" w:lineRule="auto"/>
        <w:ind w:firstLine="48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为进一步激发本科生参与科研积极性，提高本科生科研创新能力，推进和服务我校“双一流”建设，根据《福州大学关于印发本科生高水平学术论文奖励办法的通知》（福大教〔2018〕46号）（以下简称办法），决定启动2018年本科生高水平学术论文奖励评选工作。现将有关事项通知如下：</w:t>
      </w:r>
    </w:p>
    <w:p w:rsidR="00BF7675" w:rsidRPr="00BF7675" w:rsidRDefault="00BF7675" w:rsidP="00BF7675">
      <w:pPr>
        <w:widowControl/>
        <w:spacing w:line="360" w:lineRule="auto"/>
        <w:ind w:firstLine="482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b/>
          <w:bCs/>
          <w:color w:val="065185"/>
          <w:kern w:val="0"/>
          <w:sz w:val="24"/>
        </w:rPr>
        <w:t>一、高水平学术论文奖励申请范围</w:t>
      </w:r>
    </w:p>
    <w:p w:rsidR="00BF7675" w:rsidRPr="00BF7675" w:rsidRDefault="00BF7675" w:rsidP="00BF7675">
      <w:pPr>
        <w:widowControl/>
        <w:spacing w:line="360" w:lineRule="auto"/>
        <w:ind w:firstLine="48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根据《办法》规定，此次奖励的高水平学术论文须同时满足以下条件：</w:t>
      </w:r>
    </w:p>
    <w:p w:rsidR="00BF7675" w:rsidRPr="00BF7675" w:rsidRDefault="00BF7675" w:rsidP="00BF7675">
      <w:pPr>
        <w:widowControl/>
        <w:spacing w:line="360" w:lineRule="auto"/>
        <w:ind w:firstLine="48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1.本科生在学期间，于2018年1月1日-2018年12月31日期间正式发表的论文。</w:t>
      </w:r>
    </w:p>
    <w:p w:rsidR="00BF7675" w:rsidRPr="00BF7675" w:rsidRDefault="00BF7675" w:rsidP="00BF7675">
      <w:pPr>
        <w:widowControl/>
        <w:spacing w:line="360" w:lineRule="auto"/>
        <w:ind w:firstLine="48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2.本科生本人为论文第一作者。</w:t>
      </w:r>
    </w:p>
    <w:p w:rsidR="00BF7675" w:rsidRPr="00BF7675" w:rsidRDefault="00BF7675" w:rsidP="00BF7675">
      <w:pPr>
        <w:widowControl/>
        <w:spacing w:line="360" w:lineRule="auto"/>
        <w:ind w:firstLine="48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3.论文须以福州大学或下属二级学院（单位）为第一署名单位。</w:t>
      </w:r>
    </w:p>
    <w:p w:rsidR="00BF7675" w:rsidRPr="00BF7675" w:rsidRDefault="00BF7675" w:rsidP="00BF7675">
      <w:pPr>
        <w:widowControl/>
        <w:spacing w:line="360" w:lineRule="auto"/>
        <w:ind w:firstLine="482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b/>
          <w:bCs/>
          <w:color w:val="065185"/>
          <w:kern w:val="0"/>
          <w:sz w:val="24"/>
        </w:rPr>
        <w:t>二、高水平学术论文认定标准</w:t>
      </w:r>
    </w:p>
    <w:p w:rsidR="00BF7675" w:rsidRPr="00BF7675" w:rsidRDefault="00BF7675" w:rsidP="00BF7675">
      <w:pPr>
        <w:widowControl/>
        <w:spacing w:line="360" w:lineRule="auto"/>
        <w:ind w:firstLine="48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按照《办法》规定，本科生高水平学术论文奖励可分为10种类别：</w:t>
      </w:r>
    </w:p>
    <w:p w:rsidR="00BF7675" w:rsidRPr="00BF7675" w:rsidRDefault="00BF7675" w:rsidP="00BF7675">
      <w:pPr>
        <w:widowControl/>
        <w:spacing w:line="360" w:lineRule="auto"/>
        <w:ind w:firstLine="482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b/>
          <w:bCs/>
          <w:color w:val="065185"/>
          <w:kern w:val="0"/>
          <w:sz w:val="24"/>
        </w:rPr>
        <w:t>（一）理工科学生</w:t>
      </w:r>
    </w:p>
    <w:p w:rsidR="00BF7675" w:rsidRPr="00BF7675" w:rsidRDefault="00BF7675" w:rsidP="00BF7675">
      <w:pPr>
        <w:widowControl/>
        <w:spacing w:line="360" w:lineRule="auto"/>
        <w:ind w:left="42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1类：在《Nature》、《Science》和《Cell》（均不含子刊）上发表的论文，每篇奖励30万元。</w:t>
      </w:r>
    </w:p>
    <w:p w:rsidR="00BF7675" w:rsidRPr="00BF7675" w:rsidRDefault="00BF7675" w:rsidP="00BF7675">
      <w:pPr>
        <w:widowControl/>
        <w:spacing w:line="360" w:lineRule="auto"/>
        <w:ind w:left="42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2类：在《Nature》子刊或《Science》子刊（不含Scientific Reports)上发表的论文，每篇奖励5万元。</w:t>
      </w:r>
    </w:p>
    <w:p w:rsidR="00BF7675" w:rsidRPr="00BF7675" w:rsidRDefault="00BF7675" w:rsidP="00BF7675">
      <w:pPr>
        <w:widowControl/>
        <w:spacing w:line="360" w:lineRule="auto"/>
        <w:ind w:left="42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3类：在顶级期刊、一区上发表的论文，每篇奖励3万元。</w:t>
      </w:r>
    </w:p>
    <w:p w:rsidR="00BF7675" w:rsidRPr="00BF7675" w:rsidRDefault="00BF7675" w:rsidP="00BF7675">
      <w:pPr>
        <w:widowControl/>
        <w:spacing w:line="360" w:lineRule="auto"/>
        <w:ind w:left="42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4类：在二区上发表的论文，每篇奖励1.5万元。</w:t>
      </w:r>
    </w:p>
    <w:p w:rsidR="00BF7675" w:rsidRPr="00BF7675" w:rsidRDefault="00BF7675" w:rsidP="00BF7675">
      <w:pPr>
        <w:widowControl/>
        <w:spacing w:line="360" w:lineRule="auto"/>
        <w:ind w:left="42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5类：在三区上发表的论文，每篇奖励1万元。</w:t>
      </w:r>
    </w:p>
    <w:p w:rsidR="00BF7675" w:rsidRPr="00BF7675" w:rsidRDefault="00BF7675" w:rsidP="00BF7675">
      <w:pPr>
        <w:widowControl/>
        <w:spacing w:line="360" w:lineRule="auto"/>
        <w:ind w:left="42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6类：在四区、EI、“一类核心期</w:t>
      </w:r>
      <w:bookmarkStart w:id="0" w:name="_GoBack"/>
      <w:bookmarkEnd w:id="0"/>
      <w:r w:rsidRPr="00BF7675">
        <w:rPr>
          <w:rFonts w:ascii="宋体" w:hAnsi="宋体" w:cs="宋体" w:hint="eastAsia"/>
          <w:color w:val="065185"/>
          <w:kern w:val="0"/>
          <w:sz w:val="24"/>
        </w:rPr>
        <w:t>刊”期刊上发表的论文，每篇奖励0.5万元。</w:t>
      </w:r>
    </w:p>
    <w:p w:rsidR="00BF7675" w:rsidRPr="00BF7675" w:rsidRDefault="00BF7675" w:rsidP="00BF7675">
      <w:pPr>
        <w:widowControl/>
        <w:spacing w:line="360" w:lineRule="auto"/>
        <w:ind w:firstLine="482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b/>
          <w:bCs/>
          <w:color w:val="065185"/>
          <w:kern w:val="0"/>
          <w:sz w:val="24"/>
        </w:rPr>
        <w:t>（二）人文社科学生</w:t>
      </w:r>
    </w:p>
    <w:p w:rsidR="00BF7675" w:rsidRPr="00BF7675" w:rsidRDefault="00BF7675" w:rsidP="00BF7675">
      <w:pPr>
        <w:widowControl/>
        <w:spacing w:line="360" w:lineRule="auto"/>
        <w:ind w:left="42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7类：在顶级期刊发表的论文，每篇奖励3万元。</w:t>
      </w:r>
    </w:p>
    <w:p w:rsidR="00BF7675" w:rsidRPr="00BF7675" w:rsidRDefault="00BF7675" w:rsidP="00BF7675">
      <w:pPr>
        <w:widowControl/>
        <w:spacing w:line="360" w:lineRule="auto"/>
        <w:ind w:left="42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8类：在《求是》、《人民日报》（理论版）、《光明日报》（理论版）上发表的学术论文，每篇奖励1.5万元。</w:t>
      </w:r>
    </w:p>
    <w:p w:rsidR="00BF7675" w:rsidRPr="00BF7675" w:rsidRDefault="00BF7675" w:rsidP="00BF7675">
      <w:pPr>
        <w:widowControl/>
        <w:spacing w:line="360" w:lineRule="auto"/>
        <w:ind w:left="42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9类：在“一类核心期刊”期刊上发表的论文，每篇奖励1万元。</w:t>
      </w:r>
    </w:p>
    <w:p w:rsidR="00BF7675" w:rsidRPr="00BF7675" w:rsidRDefault="00BF7675" w:rsidP="00BF7675">
      <w:pPr>
        <w:widowControl/>
        <w:spacing w:line="360" w:lineRule="auto"/>
        <w:ind w:left="42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lastRenderedPageBreak/>
        <w:t>10类：在CSSCI（中国社会科学引文索引）、被中国人大报刊复印资料全文转载的论文，每篇奖励0.5万元。</w:t>
      </w:r>
    </w:p>
    <w:p w:rsidR="00BF7675" w:rsidRPr="00BF7675" w:rsidRDefault="00BF7675" w:rsidP="00BF7675">
      <w:pPr>
        <w:widowControl/>
        <w:spacing w:line="360" w:lineRule="auto"/>
        <w:ind w:firstLine="48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高水平学术论文的认定根据《办法》规定执行。其中，SCIE分区以最新发布的中国科学院文献情报中心JCR期刊分区大类或小类分区为准，SSCI分区以数据</w:t>
      </w:r>
      <w:proofErr w:type="gramStart"/>
      <w:r w:rsidRPr="00BF7675">
        <w:rPr>
          <w:rFonts w:ascii="宋体" w:hAnsi="宋体" w:cs="宋体" w:hint="eastAsia"/>
          <w:color w:val="065185"/>
          <w:kern w:val="0"/>
          <w:sz w:val="24"/>
        </w:rPr>
        <w:t>方最新</w:t>
      </w:r>
      <w:proofErr w:type="gramEnd"/>
      <w:r w:rsidRPr="00BF7675">
        <w:rPr>
          <w:rFonts w:ascii="宋体" w:hAnsi="宋体" w:cs="宋体" w:hint="eastAsia"/>
          <w:color w:val="065185"/>
          <w:kern w:val="0"/>
          <w:sz w:val="24"/>
        </w:rPr>
        <w:t>发布的JCR期刊分区表为准。JCR期刊分区表大类或小类中分区不一致的论文，可以自由选择分区申报。</w:t>
      </w:r>
    </w:p>
    <w:p w:rsidR="00BF7675" w:rsidRPr="00BF7675" w:rsidRDefault="00BF7675" w:rsidP="00BF7675">
      <w:pPr>
        <w:widowControl/>
        <w:spacing w:line="360" w:lineRule="auto"/>
        <w:ind w:firstLine="482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b/>
          <w:bCs/>
          <w:color w:val="065185"/>
          <w:kern w:val="0"/>
          <w:sz w:val="24"/>
        </w:rPr>
        <w:t>三、申报程序和申报材料</w:t>
      </w:r>
    </w:p>
    <w:p w:rsidR="00BF7675" w:rsidRPr="00BF7675" w:rsidRDefault="00BF7675" w:rsidP="00BF7675">
      <w:pPr>
        <w:widowControl/>
        <w:spacing w:line="360" w:lineRule="auto"/>
        <w:ind w:firstLine="48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1.申报本科生填写《福州大学本科生高水平论文奖励申请表》、《福州大学本科生高水平论文奖励申请开户银行信息表》等申报信息，打印申报表和信息表，经导师审核后，报所在学院。其中，在校生的银行卡统一使用在校登记的银行卡，已毕业的学生银行卡建议使用在校登记的银行卡，已毕业且在校登记的银行卡无效的同学，在开户银行信息表中要填写开户银行、银行账户、开户行行号等信息。</w:t>
      </w:r>
    </w:p>
    <w:p w:rsidR="00BF7675" w:rsidRPr="00BF7675" w:rsidRDefault="00BF7675" w:rsidP="00BF7675">
      <w:pPr>
        <w:widowControl/>
        <w:spacing w:line="360" w:lineRule="auto"/>
        <w:ind w:firstLine="48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2.学院按照规定对提交的申请进行审核后，报至校教务处。</w:t>
      </w:r>
    </w:p>
    <w:p w:rsidR="00BF7675" w:rsidRPr="00BF7675" w:rsidRDefault="00BF7675" w:rsidP="00BF7675">
      <w:pPr>
        <w:widowControl/>
        <w:spacing w:line="360" w:lineRule="auto"/>
        <w:ind w:firstLine="48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3.教务处对上报材料进行复审，将结果汇总信息并进行公示，公示无异者，学校发文确认并发放奖励。</w:t>
      </w:r>
    </w:p>
    <w:p w:rsidR="00BF7675" w:rsidRPr="00BF7675" w:rsidRDefault="00BF7675" w:rsidP="00BF7675">
      <w:pPr>
        <w:widowControl/>
        <w:spacing w:line="360" w:lineRule="auto"/>
        <w:ind w:firstLine="48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申报材料包括：《福州大学本科生高水平学术论文奖励申请表》（导师审核）和《福州大学本科生高水平论文奖励申请开户银行信息表》；论文原件或复印件、检索证明原件等；《**学院本科生高水平学术论文奖励申请汇总表》（院领导签字并加盖公章）。</w:t>
      </w:r>
    </w:p>
    <w:p w:rsidR="00BF7675" w:rsidRPr="00BF7675" w:rsidRDefault="00BF7675" w:rsidP="00BF7675">
      <w:pPr>
        <w:widowControl/>
        <w:spacing w:line="360" w:lineRule="auto"/>
        <w:ind w:firstLine="482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b/>
          <w:bCs/>
          <w:color w:val="065185"/>
          <w:kern w:val="0"/>
          <w:sz w:val="24"/>
        </w:rPr>
        <w:t>四、申报时间</w:t>
      </w:r>
    </w:p>
    <w:p w:rsidR="00BF7675" w:rsidRPr="00BF7675" w:rsidRDefault="00BF7675" w:rsidP="00BF7675">
      <w:pPr>
        <w:widowControl/>
        <w:spacing w:line="360" w:lineRule="auto"/>
        <w:ind w:firstLine="48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1.自发文之日起至2019年12月6日为本科生申报时间，未如期申报的，视同放弃获奖资格。</w:t>
      </w:r>
    </w:p>
    <w:p w:rsidR="00BF7675" w:rsidRPr="00BF7675" w:rsidRDefault="00BF7675" w:rsidP="00BF7675">
      <w:pPr>
        <w:widowControl/>
        <w:spacing w:line="360" w:lineRule="auto"/>
        <w:ind w:firstLine="48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2.各学院于2019年12月11日前将申报材料报至教务处，申请表、信息表和汇总表电子版发至邮箱jwcsjk@fzu.edu.cn。联系电话：0591-22866853</w:t>
      </w:r>
    </w:p>
    <w:p w:rsidR="00BF7675" w:rsidRPr="00BF7675" w:rsidRDefault="00BF7675" w:rsidP="00BF7675">
      <w:pPr>
        <w:widowControl/>
        <w:spacing w:line="360" w:lineRule="auto"/>
        <w:ind w:firstLine="48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地  址：教务处实践科（行政北楼西213）</w:t>
      </w:r>
    </w:p>
    <w:p w:rsidR="00BF7675" w:rsidRPr="00BF7675" w:rsidRDefault="00BF7675" w:rsidP="00BF7675">
      <w:pPr>
        <w:widowControl/>
        <w:spacing w:line="360" w:lineRule="auto"/>
        <w:ind w:firstLine="482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b/>
          <w:bCs/>
          <w:color w:val="065185"/>
          <w:kern w:val="0"/>
          <w:sz w:val="24"/>
        </w:rPr>
        <w:t>五、工作要求</w:t>
      </w:r>
    </w:p>
    <w:p w:rsidR="00BF7675" w:rsidRPr="00BF7675" w:rsidRDefault="00BF7675" w:rsidP="00BF7675">
      <w:pPr>
        <w:widowControl/>
        <w:spacing w:line="360" w:lineRule="auto"/>
        <w:ind w:firstLine="48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1.各学院要充分认识本科生高水平学术论文奖励的意义，以此为契机引导本科生从事高水平的科研，争创高水平成果，促进本科生成长成才。同时，加强本科生学术道德建设，强化学风教育，端正学术风气，杜绝急功近利的短视行为。</w:t>
      </w:r>
    </w:p>
    <w:p w:rsidR="00BF7675" w:rsidRPr="00BF7675" w:rsidRDefault="00BF7675" w:rsidP="00BF7675">
      <w:pPr>
        <w:widowControl/>
        <w:spacing w:line="360" w:lineRule="auto"/>
        <w:ind w:firstLine="48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lastRenderedPageBreak/>
        <w:t>2.鼓励各学院根据本单位的实际配套资金用于提高奖励金额、扩大奖励范围，或者设置新的奖励项目激励本科生的科研创新。</w:t>
      </w:r>
    </w:p>
    <w:p w:rsidR="00BF7675" w:rsidRPr="00BF7675" w:rsidRDefault="00BF7675" w:rsidP="00BF7675">
      <w:pPr>
        <w:widowControl/>
        <w:spacing w:line="360" w:lineRule="auto"/>
        <w:ind w:firstLine="48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3.各学院要高度重视，认真组织，在申报、审核和奖励过程中，如发现弄虚作假，或抄袭、剽窃等学术不端行为，一经查实，即撤销其获奖资格，追回奖金，并根据情节轻重，按有关规定给予相应的处理。</w:t>
      </w:r>
    </w:p>
    <w:p w:rsidR="00BF7675" w:rsidRDefault="00BF7675" w:rsidP="00BF7675">
      <w:pPr>
        <w:widowControl/>
        <w:spacing w:line="360" w:lineRule="auto"/>
        <w:ind w:firstLine="480"/>
        <w:jc w:val="left"/>
        <w:rPr>
          <w:rFonts w:ascii="宋体" w:hAnsi="宋体" w:cs="宋体" w:hint="eastAsia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请各学院认真做好此项工作并及时通知有关学生申报。</w:t>
      </w:r>
    </w:p>
    <w:p w:rsidR="00BD5B78" w:rsidRPr="00BF7675" w:rsidRDefault="00BD5B78" w:rsidP="00BF7675">
      <w:pPr>
        <w:widowControl/>
        <w:spacing w:line="360" w:lineRule="auto"/>
        <w:ind w:firstLine="480"/>
        <w:jc w:val="left"/>
        <w:rPr>
          <w:rFonts w:ascii="宋体" w:hAnsi="宋体" w:cs="宋体"/>
          <w:color w:val="065185"/>
          <w:kern w:val="0"/>
          <w:sz w:val="24"/>
        </w:rPr>
      </w:pPr>
      <w:r>
        <w:rPr>
          <w:rFonts w:ascii="宋体" w:hAnsi="宋体" w:cs="宋体" w:hint="eastAsia"/>
          <w:color w:val="065185"/>
          <w:kern w:val="0"/>
          <w:sz w:val="24"/>
        </w:rPr>
        <w:t>附件：</w:t>
      </w:r>
    </w:p>
    <w:p w:rsidR="00BF7675" w:rsidRPr="00BF7675" w:rsidRDefault="00BF7675" w:rsidP="00BF7675">
      <w:pPr>
        <w:widowControl/>
        <w:spacing w:line="360" w:lineRule="atLeast"/>
        <w:jc w:val="left"/>
        <w:rPr>
          <w:rFonts w:ascii="ˎ̥" w:hAnsi="ˎ̥" w:cs="宋体"/>
          <w:color w:val="065185"/>
          <w:kern w:val="0"/>
          <w:sz w:val="18"/>
          <w:szCs w:val="18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    1. 福州大学本科生高水平论文奖励申请表</w:t>
      </w:r>
    </w:p>
    <w:p w:rsidR="00BF7675" w:rsidRPr="00BF7675" w:rsidRDefault="00BF7675" w:rsidP="00BF7675">
      <w:pPr>
        <w:widowControl/>
        <w:spacing w:line="360" w:lineRule="auto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    2. 福州大学本科生高水平论文奖励申请开户银行信息表</w:t>
      </w:r>
    </w:p>
    <w:p w:rsidR="00BF7675" w:rsidRPr="00BF7675" w:rsidRDefault="00BF7675" w:rsidP="00BF7675">
      <w:pPr>
        <w:widowControl/>
        <w:spacing w:line="360" w:lineRule="auto"/>
        <w:ind w:firstLine="48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 3. 福州大学本科生高水平论文奖励申请汇总表</w:t>
      </w:r>
    </w:p>
    <w:p w:rsidR="00BF7675" w:rsidRPr="00BF7675" w:rsidRDefault="00BF7675" w:rsidP="00BF7675">
      <w:pPr>
        <w:widowControl/>
        <w:spacing w:line="360" w:lineRule="auto"/>
        <w:ind w:firstLine="480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 4.《福州大学关于印发本科生高水平学术论文奖励办法的通知》（福大教〔2018〕46号）</w:t>
      </w:r>
    </w:p>
    <w:p w:rsidR="00BF7675" w:rsidRPr="00BF7675" w:rsidRDefault="00BF7675" w:rsidP="00BF7675">
      <w:pPr>
        <w:widowControl/>
        <w:spacing w:line="360" w:lineRule="auto"/>
        <w:jc w:val="left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cs="宋体" w:hint="eastAsia"/>
          <w:color w:val="065185"/>
          <w:kern w:val="0"/>
          <w:sz w:val="24"/>
        </w:rPr>
        <w:t> </w:t>
      </w:r>
    </w:p>
    <w:p w:rsidR="00BF7675" w:rsidRPr="00BF7675" w:rsidRDefault="00BF7675" w:rsidP="00BF7675">
      <w:pPr>
        <w:widowControl/>
        <w:spacing w:line="360" w:lineRule="auto"/>
        <w:ind w:leftChars="2300" w:left="4830"/>
        <w:jc w:val="center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hint="eastAsia"/>
          <w:color w:val="065185"/>
          <w:sz w:val="24"/>
        </w:rPr>
        <w:t>福州大学教务处</w:t>
      </w:r>
    </w:p>
    <w:p w:rsidR="00BF7675" w:rsidRPr="00BF7675" w:rsidRDefault="00BF7675" w:rsidP="00BF7675">
      <w:pPr>
        <w:widowControl/>
        <w:spacing w:line="360" w:lineRule="auto"/>
        <w:ind w:leftChars="2300" w:left="4830"/>
        <w:jc w:val="center"/>
        <w:rPr>
          <w:rFonts w:ascii="宋体" w:hAnsi="宋体" w:cs="宋体"/>
          <w:color w:val="065185"/>
          <w:kern w:val="0"/>
          <w:sz w:val="24"/>
        </w:rPr>
      </w:pPr>
      <w:r w:rsidRPr="00BF7675">
        <w:rPr>
          <w:rFonts w:ascii="宋体" w:hAnsi="宋体" w:hint="eastAsia"/>
          <w:color w:val="065185"/>
          <w:sz w:val="24"/>
        </w:rPr>
        <w:t>2019年11月20日</w:t>
      </w:r>
    </w:p>
    <w:p w:rsidR="00BF7675" w:rsidRDefault="00BF7675">
      <w:pPr>
        <w:rPr>
          <w:rFonts w:ascii="ˎ̥" w:hAnsi="ˎ̥" w:hint="eastAsia"/>
          <w:color w:val="065185"/>
        </w:rPr>
      </w:pPr>
    </w:p>
    <w:p w:rsidR="00BF7675" w:rsidRDefault="00BF7675">
      <w:pPr>
        <w:rPr>
          <w:rFonts w:ascii="ˎ̥" w:hAnsi="ˎ̥" w:hint="eastAsia"/>
          <w:color w:val="065185"/>
        </w:rPr>
      </w:pPr>
    </w:p>
    <w:p w:rsidR="00BF7675" w:rsidRDefault="00BF7675"/>
    <w:sectPr w:rsidR="00BF76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C1"/>
    <w:rsid w:val="005A63D0"/>
    <w:rsid w:val="006258C1"/>
    <w:rsid w:val="00BD5B78"/>
    <w:rsid w:val="00B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675"/>
    <w:rPr>
      <w:color w:val="000000"/>
      <w:u w:val="single"/>
    </w:rPr>
  </w:style>
  <w:style w:type="paragraph" w:styleId="a4">
    <w:name w:val="Normal (Web)"/>
    <w:basedOn w:val="a"/>
    <w:uiPriority w:val="99"/>
    <w:unhideWhenUsed/>
    <w:rsid w:val="00BF7675"/>
    <w:pPr>
      <w:widowControl/>
      <w:jc w:val="left"/>
    </w:pPr>
    <w:rPr>
      <w:rFonts w:ascii="宋体" w:hAnsi="宋体" w:cs="宋体"/>
      <w:kern w:val="0"/>
      <w:sz w:val="24"/>
    </w:rPr>
  </w:style>
  <w:style w:type="paragraph" w:styleId="a5">
    <w:name w:val="Balloon Text"/>
    <w:basedOn w:val="a"/>
    <w:link w:val="Char"/>
    <w:rsid w:val="00BF7675"/>
    <w:rPr>
      <w:sz w:val="18"/>
      <w:szCs w:val="18"/>
    </w:rPr>
  </w:style>
  <w:style w:type="character" w:customStyle="1" w:styleId="Char">
    <w:name w:val="批注框文本 Char"/>
    <w:basedOn w:val="a0"/>
    <w:link w:val="a5"/>
    <w:rsid w:val="00BF767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675"/>
    <w:rPr>
      <w:color w:val="000000"/>
      <w:u w:val="single"/>
    </w:rPr>
  </w:style>
  <w:style w:type="paragraph" w:styleId="a4">
    <w:name w:val="Normal (Web)"/>
    <w:basedOn w:val="a"/>
    <w:uiPriority w:val="99"/>
    <w:unhideWhenUsed/>
    <w:rsid w:val="00BF7675"/>
    <w:pPr>
      <w:widowControl/>
      <w:jc w:val="left"/>
    </w:pPr>
    <w:rPr>
      <w:rFonts w:ascii="宋体" w:hAnsi="宋体" w:cs="宋体"/>
      <w:kern w:val="0"/>
      <w:sz w:val="24"/>
    </w:rPr>
  </w:style>
  <w:style w:type="paragraph" w:styleId="a5">
    <w:name w:val="Balloon Text"/>
    <w:basedOn w:val="a"/>
    <w:link w:val="Char"/>
    <w:rsid w:val="00BF7675"/>
    <w:rPr>
      <w:sz w:val="18"/>
      <w:szCs w:val="18"/>
    </w:rPr>
  </w:style>
  <w:style w:type="character" w:customStyle="1" w:styleId="Char">
    <w:name w:val="批注框文本 Char"/>
    <w:basedOn w:val="a0"/>
    <w:link w:val="a5"/>
    <w:rsid w:val="00BF767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2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8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99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82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1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277</Words>
  <Characters>1582</Characters>
  <Application>Microsoft Office Word</Application>
  <DocSecurity>0</DocSecurity>
  <Lines>13</Lines>
  <Paragraphs>3</Paragraphs>
  <ScaleCrop>false</ScaleCrop>
  <Company>微软中国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2019-11-20T13:24:00Z</dcterms:created>
  <dcterms:modified xsi:type="dcterms:W3CDTF">2019-11-20T14:02:00Z</dcterms:modified>
</cp:coreProperties>
</file>