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 w:hAnsi="����" w:eastAsia="����" w:cs="����"/>
          <w:color w:val="333333"/>
          <w:sz w:val="42"/>
          <w:szCs w:val="42"/>
          <w:u w:val="none"/>
          <w:bdr w:val="none" w:color="auto" w:sz="0" w:space="0"/>
        </w:rPr>
      </w:pPr>
      <w:r>
        <w:rPr>
          <w:rFonts w:ascii="����" w:hAnsi="����" w:eastAsia="����" w:cs="����"/>
          <w:color w:val="333333"/>
          <w:sz w:val="42"/>
          <w:szCs w:val="42"/>
          <w:u w:val="none"/>
          <w:bdr w:val="none" w:color="auto" w:sz="0" w:space="0"/>
        </w:rPr>
        <w:t>中国科协科普部关于开展科普融合创作与传播工作的通知</w:t>
      </w:r>
    </w:p>
    <w:p>
      <w:pPr>
        <w:keepNext w:val="0"/>
        <w:keepLines w:val="0"/>
        <w:pageBreakBefore w:val="0"/>
        <w:widowControl w:val="0"/>
        <w:kinsoku/>
        <w:wordWrap/>
        <w:overflowPunct/>
        <w:topLinePunct w:val="0"/>
        <w:autoSpaceDE/>
        <w:autoSpaceDN/>
        <w:bidi w:val="0"/>
        <w:adjustRightInd/>
        <w:snapToGrid w:val="0"/>
        <w:ind w:firstLine="3120" w:firstLineChars="1300"/>
        <w:textAlignment w:val="auto"/>
        <w:outlineLvl w:val="9"/>
        <w:rPr>
          <w:rFonts w:hint="eastAsia" w:ascii="宋体" w:hAnsi="宋体" w:eastAsia="宋体" w:cs="宋体"/>
          <w:color w:val="333333"/>
          <w:sz w:val="24"/>
          <w:szCs w:val="24"/>
          <w:u w:val="none"/>
          <w:bdr w:val="none" w:color="auto" w:sz="0" w:space="0"/>
        </w:rPr>
      </w:pPr>
      <w:bookmarkStart w:id="0" w:name="_GoBack"/>
      <w:r>
        <w:rPr>
          <w:rFonts w:hint="eastAsia" w:ascii="宋体" w:hAnsi="宋体" w:eastAsia="宋体" w:cs="宋体"/>
          <w:color w:val="333333"/>
          <w:sz w:val="24"/>
          <w:szCs w:val="24"/>
          <w:u w:val="none"/>
          <w:bdr w:val="none" w:color="auto" w:sz="0" w:space="0"/>
        </w:rPr>
        <w:t>科协普函信字〔2018〕31号</w:t>
      </w:r>
    </w:p>
    <w:bookmarkEnd w:id="0"/>
    <w:p>
      <w:pPr>
        <w:keepNext w:val="0"/>
        <w:keepLines w:val="0"/>
        <w:pageBreakBefore w:val="0"/>
        <w:widowControl w:val="0"/>
        <w:kinsoku/>
        <w:wordWrap/>
        <w:overflowPunct/>
        <w:topLinePunct w:val="0"/>
        <w:autoSpaceDE/>
        <w:autoSpaceDN/>
        <w:bidi w:val="0"/>
        <w:adjustRightInd/>
        <w:snapToGrid w:val="0"/>
        <w:ind w:firstLine="480" w:firstLineChars="200"/>
        <w:textAlignment w:val="auto"/>
        <w:outlineLvl w:val="9"/>
        <w:rPr>
          <w:rFonts w:hint="eastAsia" w:ascii="宋体" w:hAnsi="宋体" w:eastAsia="宋体" w:cs="宋体"/>
          <w:color w:val="333333"/>
          <w:sz w:val="24"/>
          <w:szCs w:val="24"/>
          <w:u w:val="none"/>
          <w:bdr w:val="none" w:color="auto" w:sz="0" w:space="0"/>
        </w:rPr>
      </w:pPr>
      <w:r>
        <w:rPr>
          <w:rFonts w:hint="eastAsia" w:ascii="宋体" w:hAnsi="宋体" w:eastAsia="宋体" w:cs="宋体"/>
          <w:color w:val="333333"/>
          <w:sz w:val="24"/>
          <w:szCs w:val="24"/>
          <w:u w:val="none"/>
          <w:bdr w:val="none" w:color="auto" w:sz="0" w:space="0"/>
        </w:rPr>
        <w:t>各全国学会、协会、研究会科普部（普委会），各省、自治区、直辖市科协科普部，新疆生产建设兵团科协科普部，各有关机构：</w:t>
      </w:r>
    </w:p>
    <w:p>
      <w:pPr>
        <w:keepNext w:val="0"/>
        <w:keepLines w:val="0"/>
        <w:pageBreakBefore w:val="0"/>
        <w:widowControl w:val="0"/>
        <w:kinsoku/>
        <w:wordWrap/>
        <w:overflowPunct/>
        <w:topLinePunct w:val="0"/>
        <w:autoSpaceDE/>
        <w:autoSpaceDN/>
        <w:bidi w:val="0"/>
        <w:adjustRightInd/>
        <w:snapToGrid w:val="0"/>
        <w:ind w:firstLine="480" w:firstLineChars="200"/>
        <w:textAlignment w:val="auto"/>
        <w:outlineLvl w:val="9"/>
        <w:rPr>
          <w:rFonts w:hint="eastAsia" w:ascii="宋体" w:hAnsi="宋体" w:eastAsia="宋体" w:cs="宋体"/>
          <w:color w:val="333333"/>
          <w:sz w:val="24"/>
          <w:szCs w:val="24"/>
          <w:u w:val="none"/>
          <w:bdr w:val="none" w:color="auto" w:sz="0" w:space="0"/>
        </w:rPr>
      </w:pPr>
      <w:r>
        <w:rPr>
          <w:rFonts w:hint="eastAsia" w:ascii="宋体" w:hAnsi="宋体" w:eastAsia="宋体" w:cs="宋体"/>
          <w:color w:val="333333"/>
          <w:sz w:val="24"/>
          <w:szCs w:val="24"/>
          <w:u w:val="none"/>
          <w:bdr w:val="none" w:color="auto" w:sz="0" w:space="0"/>
        </w:rPr>
        <w:t>为顺应信息时代移动互联网的快速发展趋势，满足公众个性化、便捷获取科普信息资源的要求，发挥新闻导入式的科技热点深度科普解读优势，结合《习近平在中国科学院第十九次院士大会、中国工程院第十四次院士大会上的讲话》及“2018年重大科学问题和工程技术难题”中指出的科技领域重点问题，中国科协拟加强互联网科普融合创作与传播，面向各全国学会、协会、研究会科普部（普委会），各省、自治区、直辖市科协科普部，新疆生产建设兵团科协科普部，各有关机构发布《科普融合创作与传播选题指南》，并征集符合选题导向的融合创作作品，现将有关事宜通知如下。</w:t>
      </w:r>
    </w:p>
    <w:p>
      <w:pPr>
        <w:keepNext w:val="0"/>
        <w:keepLines w:val="0"/>
        <w:pageBreakBefore w:val="0"/>
        <w:widowControl w:val="0"/>
        <w:kinsoku/>
        <w:wordWrap/>
        <w:overflowPunct/>
        <w:topLinePunct w:val="0"/>
        <w:autoSpaceDE/>
        <w:autoSpaceDN/>
        <w:bidi w:val="0"/>
        <w:adjustRightInd/>
        <w:snapToGrid w:val="0"/>
        <w:textAlignment w:val="auto"/>
        <w:outlineLvl w:val="9"/>
        <w:rPr>
          <w:rFonts w:hint="eastAsia" w:ascii="宋体" w:hAnsi="宋体" w:eastAsia="宋体" w:cs="宋体"/>
          <w:b/>
          <w:bCs/>
          <w:color w:val="333333"/>
          <w:sz w:val="24"/>
          <w:szCs w:val="24"/>
          <w:u w:val="none"/>
          <w:bdr w:val="none" w:color="auto" w:sz="0" w:space="0"/>
        </w:rPr>
      </w:pPr>
      <w:r>
        <w:rPr>
          <w:rFonts w:hint="eastAsia" w:ascii="宋体" w:hAnsi="宋体" w:eastAsia="宋体" w:cs="宋体"/>
          <w:color w:val="333333"/>
          <w:sz w:val="24"/>
          <w:szCs w:val="24"/>
          <w:u w:val="none"/>
          <w:bdr w:val="none" w:color="auto" w:sz="0" w:space="0"/>
        </w:rPr>
        <w:t>一、</w:t>
      </w:r>
      <w:r>
        <w:rPr>
          <w:rFonts w:hint="eastAsia" w:ascii="宋体" w:hAnsi="宋体" w:eastAsia="宋体" w:cs="宋体"/>
          <w:b/>
          <w:bCs/>
          <w:color w:val="333333"/>
          <w:sz w:val="24"/>
          <w:szCs w:val="24"/>
          <w:u w:val="none"/>
          <w:bdr w:val="none" w:color="auto" w:sz="0" w:space="0"/>
        </w:rPr>
        <w:t>申报对象</w:t>
      </w:r>
    </w:p>
    <w:p>
      <w:pPr>
        <w:keepNext w:val="0"/>
        <w:keepLines w:val="0"/>
        <w:pageBreakBefore w:val="0"/>
        <w:widowControl w:val="0"/>
        <w:kinsoku/>
        <w:wordWrap/>
        <w:overflowPunct/>
        <w:topLinePunct w:val="0"/>
        <w:autoSpaceDE/>
        <w:autoSpaceDN/>
        <w:bidi w:val="0"/>
        <w:adjustRightInd/>
        <w:snapToGrid w:val="0"/>
        <w:ind w:firstLine="480" w:firstLineChars="200"/>
        <w:textAlignment w:val="auto"/>
        <w:outlineLvl w:val="9"/>
        <w:rPr>
          <w:rFonts w:hint="eastAsia" w:ascii="宋体" w:hAnsi="宋体" w:eastAsia="宋体" w:cs="宋体"/>
          <w:b/>
          <w:bCs/>
          <w:color w:val="333333"/>
          <w:sz w:val="24"/>
          <w:szCs w:val="24"/>
          <w:u w:val="none"/>
          <w:bdr w:val="none" w:color="auto" w:sz="0" w:space="0"/>
        </w:rPr>
      </w:pPr>
      <w:r>
        <w:rPr>
          <w:rFonts w:hint="eastAsia" w:ascii="宋体" w:hAnsi="宋体" w:eastAsia="宋体" w:cs="宋体"/>
          <w:color w:val="333333"/>
          <w:sz w:val="24"/>
          <w:szCs w:val="24"/>
          <w:u w:val="none"/>
          <w:bdr w:val="none" w:color="auto" w:sz="0" w:space="0"/>
        </w:rPr>
        <w:t>具备独立法人资格的企事业单位、科研机构、</w:t>
      </w:r>
      <w:r>
        <w:rPr>
          <w:rFonts w:hint="eastAsia" w:ascii="宋体" w:hAnsi="宋体" w:eastAsia="宋体" w:cs="宋体"/>
          <w:b/>
          <w:bCs/>
          <w:color w:val="333333"/>
          <w:sz w:val="24"/>
          <w:szCs w:val="24"/>
          <w:u w:val="none"/>
          <w:bdr w:val="none" w:color="auto" w:sz="0" w:space="0"/>
        </w:rPr>
        <w:t>高等院校、</w:t>
      </w:r>
      <w:r>
        <w:rPr>
          <w:rFonts w:hint="eastAsia" w:ascii="宋体" w:hAnsi="宋体" w:eastAsia="宋体" w:cs="宋体"/>
          <w:color w:val="333333"/>
          <w:sz w:val="24"/>
          <w:szCs w:val="24"/>
          <w:u w:val="none"/>
          <w:bdr w:val="none" w:color="auto" w:sz="0" w:space="0"/>
        </w:rPr>
        <w:t>社会团体，</w:t>
      </w:r>
      <w:r>
        <w:rPr>
          <w:rFonts w:hint="eastAsia" w:ascii="宋体" w:hAnsi="宋体" w:eastAsia="宋体" w:cs="宋体"/>
          <w:b/>
          <w:bCs/>
          <w:color w:val="333333"/>
          <w:sz w:val="24"/>
          <w:szCs w:val="24"/>
          <w:u w:val="none"/>
          <w:bdr w:val="none" w:color="auto" w:sz="0" w:space="0"/>
        </w:rPr>
        <w:t>或上述领域内不具备法人资格的自然人组成的科普创作团队。</w:t>
      </w:r>
    </w:p>
    <w:p>
      <w:pPr>
        <w:keepNext w:val="0"/>
        <w:keepLines w:val="0"/>
        <w:pageBreakBefore w:val="0"/>
        <w:widowControl w:val="0"/>
        <w:kinsoku/>
        <w:wordWrap/>
        <w:overflowPunct/>
        <w:topLinePunct w:val="0"/>
        <w:autoSpaceDE/>
        <w:autoSpaceDN/>
        <w:bidi w:val="0"/>
        <w:adjustRightInd/>
        <w:snapToGrid w:val="0"/>
        <w:textAlignment w:val="auto"/>
        <w:outlineLvl w:val="9"/>
        <w:rPr>
          <w:rFonts w:hint="eastAsia" w:ascii="宋体" w:hAnsi="宋体" w:eastAsia="宋体" w:cs="宋体"/>
          <w:color w:val="333333"/>
          <w:sz w:val="24"/>
          <w:szCs w:val="24"/>
          <w:u w:val="none"/>
          <w:bdr w:val="none" w:color="auto" w:sz="0" w:space="0"/>
        </w:rPr>
      </w:pPr>
      <w:r>
        <w:rPr>
          <w:rFonts w:hint="eastAsia" w:ascii="宋体" w:hAnsi="宋体" w:eastAsia="宋体" w:cs="宋体"/>
          <w:color w:val="333333"/>
          <w:sz w:val="24"/>
          <w:szCs w:val="24"/>
          <w:u w:val="none"/>
          <w:bdr w:val="none" w:color="auto" w:sz="0" w:space="0"/>
        </w:rPr>
        <w:t>二、申报内容</w:t>
      </w:r>
    </w:p>
    <w:p>
      <w:pPr>
        <w:keepNext w:val="0"/>
        <w:keepLines w:val="0"/>
        <w:pageBreakBefore w:val="0"/>
        <w:widowControl w:val="0"/>
        <w:kinsoku/>
        <w:wordWrap/>
        <w:overflowPunct/>
        <w:topLinePunct w:val="0"/>
        <w:autoSpaceDE/>
        <w:autoSpaceDN/>
        <w:bidi w:val="0"/>
        <w:adjustRightInd/>
        <w:snapToGrid w:val="0"/>
        <w:ind w:firstLine="480" w:firstLineChars="200"/>
        <w:textAlignment w:val="auto"/>
        <w:outlineLvl w:val="9"/>
        <w:rPr>
          <w:rFonts w:hint="eastAsia" w:ascii="宋体" w:hAnsi="宋体" w:eastAsia="宋体" w:cs="宋体"/>
          <w:color w:val="333333"/>
          <w:sz w:val="24"/>
          <w:szCs w:val="24"/>
          <w:u w:val="none"/>
          <w:bdr w:val="none" w:color="auto" w:sz="0" w:space="0"/>
        </w:rPr>
      </w:pPr>
      <w:r>
        <w:rPr>
          <w:rFonts w:hint="eastAsia" w:ascii="宋体" w:hAnsi="宋体" w:eastAsia="宋体" w:cs="宋体"/>
          <w:color w:val="333333"/>
          <w:sz w:val="24"/>
          <w:szCs w:val="24"/>
          <w:u w:val="none"/>
          <w:bdr w:val="none" w:color="auto" w:sz="0" w:space="0"/>
        </w:rPr>
        <w:t>围绕但不限于选题指南（见附件1）所覆盖的选题范围创作的科普作品。所申报作品为原创，且未曾公开发表。作品形式包括：</w:t>
      </w:r>
    </w:p>
    <w:p>
      <w:pPr>
        <w:keepNext w:val="0"/>
        <w:keepLines w:val="0"/>
        <w:pageBreakBefore w:val="0"/>
        <w:widowControl w:val="0"/>
        <w:kinsoku/>
        <w:wordWrap/>
        <w:overflowPunct/>
        <w:topLinePunct w:val="0"/>
        <w:autoSpaceDE/>
        <w:autoSpaceDN/>
        <w:bidi w:val="0"/>
        <w:adjustRightInd/>
        <w:snapToGrid w:val="0"/>
        <w:textAlignment w:val="auto"/>
        <w:outlineLvl w:val="9"/>
        <w:rPr>
          <w:rFonts w:hint="eastAsia" w:ascii="宋体" w:hAnsi="宋体" w:eastAsia="宋体" w:cs="宋体"/>
          <w:color w:val="333333"/>
          <w:sz w:val="24"/>
          <w:szCs w:val="24"/>
          <w:u w:val="none"/>
          <w:bdr w:val="none" w:color="auto" w:sz="0" w:space="0"/>
        </w:rPr>
      </w:pPr>
      <w:r>
        <w:rPr>
          <w:rFonts w:hint="eastAsia" w:ascii="宋体" w:hAnsi="宋体" w:eastAsia="宋体" w:cs="宋体"/>
          <w:color w:val="333333"/>
          <w:sz w:val="24"/>
          <w:szCs w:val="24"/>
          <w:u w:val="none"/>
          <w:bdr w:val="none" w:color="auto" w:sz="0" w:space="0"/>
        </w:rPr>
        <w:t>（一）文章。文章字数以1500字-3000字为宜；要求所使用配图无版权问题。</w:t>
      </w:r>
    </w:p>
    <w:p>
      <w:pPr>
        <w:keepNext w:val="0"/>
        <w:keepLines w:val="0"/>
        <w:pageBreakBefore w:val="0"/>
        <w:widowControl w:val="0"/>
        <w:kinsoku/>
        <w:wordWrap/>
        <w:overflowPunct/>
        <w:topLinePunct w:val="0"/>
        <w:autoSpaceDE/>
        <w:autoSpaceDN/>
        <w:bidi w:val="0"/>
        <w:adjustRightInd/>
        <w:snapToGrid w:val="0"/>
        <w:textAlignment w:val="auto"/>
        <w:outlineLvl w:val="9"/>
        <w:rPr>
          <w:rFonts w:hint="eastAsia" w:ascii="宋体" w:hAnsi="宋体" w:eastAsia="宋体" w:cs="宋体"/>
          <w:color w:val="333333"/>
          <w:sz w:val="24"/>
          <w:szCs w:val="24"/>
          <w:u w:val="none"/>
          <w:bdr w:val="none" w:color="auto" w:sz="0" w:space="0"/>
        </w:rPr>
      </w:pPr>
      <w:r>
        <w:rPr>
          <w:rFonts w:hint="eastAsia" w:ascii="宋体" w:hAnsi="宋体" w:eastAsia="宋体" w:cs="宋体"/>
          <w:color w:val="333333"/>
          <w:sz w:val="24"/>
          <w:szCs w:val="24"/>
          <w:u w:val="none"/>
          <w:bdr w:val="none" w:color="auto" w:sz="0" w:space="0"/>
        </w:rPr>
        <w:t>（二）视频。视频时长以1分钟、3分钟、5分钟、10分钟、15分钟、30分钟为宜；形式包括但不限于微访谈、微纪录、动画、科学实验、脱口秀、微电影。</w:t>
      </w:r>
    </w:p>
    <w:p>
      <w:pPr>
        <w:keepNext w:val="0"/>
        <w:keepLines w:val="0"/>
        <w:pageBreakBefore w:val="0"/>
        <w:widowControl w:val="0"/>
        <w:kinsoku/>
        <w:wordWrap/>
        <w:overflowPunct/>
        <w:topLinePunct w:val="0"/>
        <w:autoSpaceDE/>
        <w:autoSpaceDN/>
        <w:bidi w:val="0"/>
        <w:adjustRightInd/>
        <w:snapToGrid w:val="0"/>
        <w:textAlignment w:val="auto"/>
        <w:outlineLvl w:val="9"/>
        <w:rPr>
          <w:rFonts w:hint="eastAsia" w:ascii="宋体" w:hAnsi="宋体" w:eastAsia="宋体" w:cs="宋体"/>
          <w:color w:val="333333"/>
          <w:sz w:val="24"/>
          <w:szCs w:val="24"/>
          <w:u w:val="none"/>
          <w:bdr w:val="none" w:color="auto" w:sz="0" w:space="0"/>
        </w:rPr>
      </w:pPr>
      <w:r>
        <w:rPr>
          <w:rFonts w:hint="eastAsia" w:ascii="宋体" w:hAnsi="宋体" w:eastAsia="宋体" w:cs="宋体"/>
          <w:color w:val="333333"/>
          <w:sz w:val="24"/>
          <w:szCs w:val="24"/>
          <w:u w:val="none"/>
          <w:bdr w:val="none" w:color="auto" w:sz="0" w:space="0"/>
        </w:rPr>
        <w:t>（三）图说。形式包括但不限于漫画、科学摄影；在保证内容清晰可见的前提下，横版图的宽度不超过900像素，竖版图的宽度不超过400像素。</w:t>
      </w:r>
    </w:p>
    <w:p>
      <w:pPr>
        <w:keepNext w:val="0"/>
        <w:keepLines w:val="0"/>
        <w:pageBreakBefore w:val="0"/>
        <w:widowControl w:val="0"/>
        <w:kinsoku/>
        <w:wordWrap/>
        <w:overflowPunct/>
        <w:topLinePunct w:val="0"/>
        <w:autoSpaceDE/>
        <w:autoSpaceDN/>
        <w:bidi w:val="0"/>
        <w:adjustRightInd/>
        <w:snapToGrid w:val="0"/>
        <w:textAlignment w:val="auto"/>
        <w:outlineLvl w:val="9"/>
        <w:rPr>
          <w:rFonts w:hint="eastAsia" w:ascii="宋体" w:hAnsi="宋体" w:eastAsia="宋体" w:cs="宋体"/>
          <w:color w:val="333333"/>
          <w:sz w:val="24"/>
          <w:szCs w:val="24"/>
          <w:u w:val="none"/>
          <w:bdr w:val="none" w:color="auto" w:sz="0" w:space="0"/>
        </w:rPr>
      </w:pPr>
      <w:r>
        <w:rPr>
          <w:rFonts w:hint="eastAsia" w:ascii="宋体" w:hAnsi="宋体" w:eastAsia="宋体" w:cs="宋体"/>
          <w:color w:val="333333"/>
          <w:sz w:val="24"/>
          <w:szCs w:val="24"/>
          <w:u w:val="none"/>
          <w:bdr w:val="none" w:color="auto" w:sz="0" w:space="0"/>
        </w:rPr>
        <w:t>三、项目流程</w:t>
      </w:r>
    </w:p>
    <w:p>
      <w:pPr>
        <w:keepNext w:val="0"/>
        <w:keepLines w:val="0"/>
        <w:pageBreakBefore w:val="0"/>
        <w:widowControl w:val="0"/>
        <w:kinsoku/>
        <w:wordWrap/>
        <w:overflowPunct/>
        <w:topLinePunct w:val="0"/>
        <w:autoSpaceDE/>
        <w:autoSpaceDN/>
        <w:bidi w:val="0"/>
        <w:adjustRightInd/>
        <w:snapToGrid w:val="0"/>
        <w:ind w:firstLine="480" w:firstLineChars="200"/>
        <w:textAlignment w:val="auto"/>
        <w:outlineLvl w:val="9"/>
        <w:rPr>
          <w:rFonts w:hint="eastAsia" w:ascii="宋体" w:hAnsi="宋体" w:eastAsia="宋体" w:cs="宋体"/>
          <w:color w:val="333333"/>
          <w:sz w:val="24"/>
          <w:szCs w:val="24"/>
          <w:u w:val="none"/>
          <w:bdr w:val="none" w:color="auto" w:sz="0" w:space="0"/>
        </w:rPr>
      </w:pPr>
      <w:r>
        <w:rPr>
          <w:rFonts w:hint="eastAsia" w:ascii="宋体" w:hAnsi="宋体" w:eastAsia="宋体" w:cs="宋体"/>
          <w:color w:val="333333"/>
          <w:sz w:val="24"/>
          <w:szCs w:val="24"/>
          <w:u w:val="none"/>
          <w:bdr w:val="none" w:color="auto" w:sz="0" w:space="0"/>
        </w:rPr>
        <w:t>科普融合创作与传播作品申报采用“申报—审核—传播—评审—资助”的方式，定期召开评审会确定创作与传播后资助。科普融合创作与传播办公室会对作品申报工作进行指导，并定期邀请团队参加融合创作与传播培训。</w:t>
      </w:r>
    </w:p>
    <w:p>
      <w:pPr>
        <w:keepNext w:val="0"/>
        <w:keepLines w:val="0"/>
        <w:pageBreakBefore w:val="0"/>
        <w:widowControl w:val="0"/>
        <w:kinsoku/>
        <w:wordWrap/>
        <w:overflowPunct/>
        <w:topLinePunct w:val="0"/>
        <w:autoSpaceDE/>
        <w:autoSpaceDN/>
        <w:bidi w:val="0"/>
        <w:adjustRightInd/>
        <w:snapToGrid w:val="0"/>
        <w:textAlignment w:val="auto"/>
        <w:outlineLvl w:val="9"/>
        <w:rPr>
          <w:rFonts w:hint="eastAsia" w:ascii="宋体" w:hAnsi="宋体" w:eastAsia="宋体" w:cs="宋体"/>
          <w:color w:val="333333"/>
          <w:sz w:val="24"/>
          <w:szCs w:val="24"/>
          <w:u w:val="none"/>
          <w:bdr w:val="none" w:color="auto" w:sz="0" w:space="0"/>
        </w:rPr>
      </w:pPr>
      <w:r>
        <w:rPr>
          <w:rFonts w:hint="eastAsia" w:ascii="宋体" w:hAnsi="宋体" w:eastAsia="宋体" w:cs="宋体"/>
          <w:color w:val="333333"/>
          <w:sz w:val="24"/>
          <w:szCs w:val="24"/>
          <w:u w:val="none"/>
          <w:bdr w:val="none" w:color="auto" w:sz="0" w:space="0"/>
        </w:rPr>
        <w:t>（一）申报。团队提交申报书和作品。</w:t>
      </w:r>
    </w:p>
    <w:p>
      <w:pPr>
        <w:keepNext w:val="0"/>
        <w:keepLines w:val="0"/>
        <w:pageBreakBefore w:val="0"/>
        <w:widowControl w:val="0"/>
        <w:kinsoku/>
        <w:wordWrap/>
        <w:overflowPunct/>
        <w:topLinePunct w:val="0"/>
        <w:autoSpaceDE/>
        <w:autoSpaceDN/>
        <w:bidi w:val="0"/>
        <w:adjustRightInd/>
        <w:snapToGrid w:val="0"/>
        <w:textAlignment w:val="auto"/>
        <w:outlineLvl w:val="9"/>
        <w:rPr>
          <w:rFonts w:hint="eastAsia" w:ascii="宋体" w:hAnsi="宋体" w:eastAsia="宋体" w:cs="宋体"/>
          <w:color w:val="333333"/>
          <w:sz w:val="24"/>
          <w:szCs w:val="24"/>
          <w:u w:val="none"/>
          <w:bdr w:val="none" w:color="auto" w:sz="0" w:space="0"/>
        </w:rPr>
      </w:pPr>
      <w:r>
        <w:rPr>
          <w:rFonts w:hint="eastAsia" w:ascii="宋体" w:hAnsi="宋体" w:eastAsia="宋体" w:cs="宋体"/>
          <w:color w:val="333333"/>
          <w:sz w:val="24"/>
          <w:szCs w:val="24"/>
          <w:u w:val="none"/>
          <w:bdr w:val="none" w:color="auto" w:sz="0" w:space="0"/>
        </w:rPr>
        <w:t>（二）审核。办公室将组织专家对申报作品就作品的题材、形式、体量、预期传播效果等要素进行评估，确定作品是否入围，并将评审结果反馈给申报团队。</w:t>
      </w:r>
    </w:p>
    <w:p>
      <w:pPr>
        <w:keepNext w:val="0"/>
        <w:keepLines w:val="0"/>
        <w:pageBreakBefore w:val="0"/>
        <w:widowControl w:val="0"/>
        <w:kinsoku/>
        <w:wordWrap/>
        <w:overflowPunct/>
        <w:topLinePunct w:val="0"/>
        <w:autoSpaceDE/>
        <w:autoSpaceDN/>
        <w:bidi w:val="0"/>
        <w:adjustRightInd/>
        <w:snapToGrid w:val="0"/>
        <w:textAlignment w:val="auto"/>
        <w:outlineLvl w:val="9"/>
        <w:rPr>
          <w:rFonts w:hint="eastAsia" w:ascii="宋体" w:hAnsi="宋体" w:eastAsia="宋体" w:cs="宋体"/>
          <w:color w:val="333333"/>
          <w:sz w:val="24"/>
          <w:szCs w:val="24"/>
          <w:u w:val="none"/>
          <w:bdr w:val="none" w:color="auto" w:sz="0" w:space="0"/>
        </w:rPr>
      </w:pPr>
      <w:r>
        <w:rPr>
          <w:rFonts w:hint="eastAsia" w:ascii="宋体" w:hAnsi="宋体" w:eastAsia="宋体" w:cs="宋体"/>
          <w:color w:val="333333"/>
          <w:sz w:val="24"/>
          <w:szCs w:val="24"/>
          <w:u w:val="none"/>
          <w:bdr w:val="none" w:color="auto" w:sz="0" w:space="0"/>
        </w:rPr>
        <w:t>（三）传播。办公室会适时将入围作品推送给中国科协网、科普中国网、新华网、腾讯、新浪、搜狐、网易和今日头条等几十家合作媒体，并鼓励团队在科普中国首发后自行拓展渠道广泛传播。</w:t>
      </w:r>
    </w:p>
    <w:p>
      <w:pPr>
        <w:keepNext w:val="0"/>
        <w:keepLines w:val="0"/>
        <w:pageBreakBefore w:val="0"/>
        <w:widowControl w:val="0"/>
        <w:kinsoku/>
        <w:wordWrap/>
        <w:overflowPunct/>
        <w:topLinePunct w:val="0"/>
        <w:autoSpaceDE/>
        <w:autoSpaceDN/>
        <w:bidi w:val="0"/>
        <w:adjustRightInd/>
        <w:snapToGrid w:val="0"/>
        <w:textAlignment w:val="auto"/>
        <w:outlineLvl w:val="9"/>
        <w:rPr>
          <w:rFonts w:hint="eastAsia" w:ascii="宋体" w:hAnsi="宋体" w:eastAsia="宋体" w:cs="宋体"/>
          <w:color w:val="333333"/>
          <w:sz w:val="24"/>
          <w:szCs w:val="24"/>
          <w:u w:val="none"/>
          <w:bdr w:val="none" w:color="auto" w:sz="0" w:space="0"/>
        </w:rPr>
      </w:pPr>
      <w:r>
        <w:rPr>
          <w:rFonts w:hint="eastAsia" w:ascii="宋体" w:hAnsi="宋体" w:eastAsia="宋体" w:cs="宋体"/>
          <w:color w:val="333333"/>
          <w:sz w:val="24"/>
          <w:szCs w:val="24"/>
          <w:u w:val="none"/>
          <w:bdr w:val="none" w:color="auto" w:sz="0" w:space="0"/>
        </w:rPr>
        <w:t>（四）评审。办公室定期组织由来自主管机构、科普创作机构与媒体传播渠道的专家组成的评审专家组，对作品质量及其传播效果进行综合评价，确定对作品进行不同额度的资助。</w:t>
      </w:r>
    </w:p>
    <w:p>
      <w:pPr>
        <w:keepNext w:val="0"/>
        <w:keepLines w:val="0"/>
        <w:pageBreakBefore w:val="0"/>
        <w:widowControl w:val="0"/>
        <w:kinsoku/>
        <w:wordWrap/>
        <w:overflowPunct/>
        <w:topLinePunct w:val="0"/>
        <w:autoSpaceDE/>
        <w:autoSpaceDN/>
        <w:bidi w:val="0"/>
        <w:adjustRightInd/>
        <w:snapToGrid w:val="0"/>
        <w:textAlignment w:val="auto"/>
        <w:outlineLvl w:val="9"/>
        <w:rPr>
          <w:rFonts w:hint="eastAsia" w:ascii="宋体" w:hAnsi="宋体" w:eastAsia="宋体" w:cs="宋体"/>
          <w:color w:val="333333"/>
          <w:sz w:val="24"/>
          <w:szCs w:val="24"/>
          <w:u w:val="none"/>
          <w:bdr w:val="none" w:color="auto" w:sz="0" w:space="0"/>
        </w:rPr>
      </w:pPr>
      <w:r>
        <w:rPr>
          <w:rFonts w:hint="eastAsia" w:ascii="宋体" w:hAnsi="宋体" w:eastAsia="宋体" w:cs="宋体"/>
          <w:color w:val="333333"/>
          <w:sz w:val="24"/>
          <w:szCs w:val="24"/>
          <w:u w:val="none"/>
          <w:bdr w:val="none" w:color="auto" w:sz="0" w:space="0"/>
        </w:rPr>
        <w:t>（五）资助。办公室根据评审结果，与创作团队负责人或创作团队所属的依托机构签订资助合同后拨付其款项。</w:t>
      </w:r>
    </w:p>
    <w:p>
      <w:pPr>
        <w:keepNext w:val="0"/>
        <w:keepLines w:val="0"/>
        <w:pageBreakBefore w:val="0"/>
        <w:widowControl w:val="0"/>
        <w:kinsoku/>
        <w:wordWrap/>
        <w:overflowPunct/>
        <w:topLinePunct w:val="0"/>
        <w:autoSpaceDE/>
        <w:autoSpaceDN/>
        <w:bidi w:val="0"/>
        <w:adjustRightInd/>
        <w:snapToGrid w:val="0"/>
        <w:textAlignment w:val="auto"/>
        <w:outlineLvl w:val="9"/>
        <w:rPr>
          <w:rFonts w:hint="eastAsia" w:ascii="宋体" w:hAnsi="宋体" w:eastAsia="宋体" w:cs="宋体"/>
          <w:color w:val="333333"/>
          <w:sz w:val="24"/>
          <w:szCs w:val="24"/>
          <w:u w:val="none"/>
          <w:bdr w:val="none" w:color="auto" w:sz="0" w:space="0"/>
        </w:rPr>
      </w:pPr>
      <w:r>
        <w:rPr>
          <w:rFonts w:hint="eastAsia" w:ascii="宋体" w:hAnsi="宋体" w:eastAsia="宋体" w:cs="宋体"/>
          <w:color w:val="333333"/>
          <w:sz w:val="24"/>
          <w:szCs w:val="24"/>
          <w:u w:val="none"/>
          <w:bdr w:val="none" w:color="auto" w:sz="0" w:space="0"/>
        </w:rPr>
        <w:t>四、申报方式</w:t>
      </w:r>
    </w:p>
    <w:p>
      <w:pPr>
        <w:keepNext w:val="0"/>
        <w:keepLines w:val="0"/>
        <w:pageBreakBefore w:val="0"/>
        <w:widowControl w:val="0"/>
        <w:kinsoku/>
        <w:wordWrap/>
        <w:overflowPunct/>
        <w:topLinePunct w:val="0"/>
        <w:autoSpaceDE/>
        <w:autoSpaceDN/>
        <w:bidi w:val="0"/>
        <w:adjustRightInd/>
        <w:snapToGrid w:val="0"/>
        <w:textAlignment w:val="auto"/>
        <w:outlineLvl w:val="9"/>
        <w:rPr>
          <w:rFonts w:hint="eastAsia" w:ascii="宋体" w:hAnsi="宋体" w:eastAsia="宋体" w:cs="宋体"/>
          <w:color w:val="333333"/>
          <w:sz w:val="24"/>
          <w:szCs w:val="24"/>
          <w:u w:val="none"/>
          <w:bdr w:val="none" w:color="auto" w:sz="0" w:space="0"/>
        </w:rPr>
      </w:pPr>
      <w:r>
        <w:rPr>
          <w:rFonts w:hint="eastAsia" w:ascii="宋体" w:hAnsi="宋体" w:eastAsia="宋体" w:cs="宋体"/>
          <w:color w:val="333333"/>
          <w:sz w:val="24"/>
          <w:szCs w:val="24"/>
          <w:u w:val="none"/>
          <w:bdr w:val="none" w:color="auto" w:sz="0" w:space="0"/>
        </w:rPr>
        <w:t>（一）有意参与申报的团队可通过科普中国融合创作频道（http://c.kepu.cn）登陆在线申报系统，进行团队注册，并提交作品。办公室会根据团队注册情况适时邀请团队参加融合创作与传播培训，指导后续作品申报工作。</w:t>
      </w:r>
    </w:p>
    <w:p>
      <w:pPr>
        <w:keepNext w:val="0"/>
        <w:keepLines w:val="0"/>
        <w:pageBreakBefore w:val="0"/>
        <w:widowControl w:val="0"/>
        <w:kinsoku/>
        <w:wordWrap/>
        <w:overflowPunct/>
        <w:topLinePunct w:val="0"/>
        <w:autoSpaceDE/>
        <w:autoSpaceDN/>
        <w:bidi w:val="0"/>
        <w:adjustRightInd/>
        <w:snapToGrid w:val="0"/>
        <w:textAlignment w:val="auto"/>
        <w:outlineLvl w:val="9"/>
        <w:rPr>
          <w:rFonts w:hint="eastAsia" w:ascii="宋体" w:hAnsi="宋体" w:eastAsia="宋体" w:cs="宋体"/>
          <w:color w:val="333333"/>
          <w:sz w:val="24"/>
          <w:szCs w:val="24"/>
          <w:u w:val="none"/>
          <w:bdr w:val="none" w:color="auto" w:sz="0" w:space="0"/>
        </w:rPr>
      </w:pPr>
      <w:r>
        <w:rPr>
          <w:rFonts w:hint="eastAsia" w:ascii="宋体" w:hAnsi="宋体" w:eastAsia="宋体" w:cs="宋体"/>
          <w:color w:val="333333"/>
          <w:sz w:val="24"/>
          <w:szCs w:val="24"/>
          <w:u w:val="none"/>
          <w:bdr w:val="none" w:color="auto" w:sz="0" w:space="0"/>
        </w:rPr>
        <w:t>（二）有意参与申报的团队可将从系统中导出的申报团队情况表和作品申报书及作品</w:t>
      </w:r>
      <w:r>
        <w:rPr>
          <w:rFonts w:hint="eastAsia" w:ascii="宋体" w:hAnsi="宋体" w:eastAsia="宋体" w:cs="宋体"/>
          <w:b/>
          <w:bCs/>
          <w:color w:val="333333"/>
          <w:sz w:val="24"/>
          <w:szCs w:val="24"/>
          <w:u w:val="none"/>
          <w:bdr w:val="none" w:color="auto" w:sz="0" w:space="0"/>
        </w:rPr>
        <w:t>一起发送至邮箱（yddzptj@cnic.cn）</w:t>
      </w:r>
      <w:r>
        <w:rPr>
          <w:rFonts w:hint="eastAsia" w:ascii="宋体" w:hAnsi="宋体" w:eastAsia="宋体" w:cs="宋体"/>
          <w:color w:val="333333"/>
          <w:sz w:val="24"/>
          <w:szCs w:val="24"/>
          <w:u w:val="none"/>
          <w:bdr w:val="none" w:color="auto" w:sz="0" w:space="0"/>
        </w:rPr>
        <w:t>，邮件主题需写明“作品申报+团队名称+作品数量”。</w:t>
      </w:r>
    </w:p>
    <w:p>
      <w:pPr>
        <w:keepNext w:val="0"/>
        <w:keepLines w:val="0"/>
        <w:pageBreakBefore w:val="0"/>
        <w:widowControl w:val="0"/>
        <w:kinsoku/>
        <w:wordWrap/>
        <w:overflowPunct/>
        <w:topLinePunct w:val="0"/>
        <w:autoSpaceDE/>
        <w:autoSpaceDN/>
        <w:bidi w:val="0"/>
        <w:adjustRightInd/>
        <w:snapToGrid w:val="0"/>
        <w:textAlignment w:val="auto"/>
        <w:outlineLvl w:val="9"/>
        <w:rPr>
          <w:rFonts w:hint="eastAsia" w:ascii="宋体" w:hAnsi="宋体" w:eastAsia="宋体" w:cs="宋体"/>
          <w:color w:val="333333"/>
          <w:sz w:val="24"/>
          <w:szCs w:val="24"/>
          <w:u w:val="none"/>
          <w:bdr w:val="none" w:color="auto" w:sz="0" w:space="0"/>
        </w:rPr>
      </w:pPr>
      <w:r>
        <w:rPr>
          <w:rFonts w:hint="eastAsia" w:ascii="宋体" w:hAnsi="宋体" w:eastAsia="宋体" w:cs="宋体"/>
          <w:color w:val="333333"/>
          <w:sz w:val="24"/>
          <w:szCs w:val="24"/>
          <w:u w:val="none"/>
          <w:bdr w:val="none" w:color="auto" w:sz="0" w:space="0"/>
        </w:rPr>
        <w:t>五、申报时间</w:t>
      </w:r>
    </w:p>
    <w:p>
      <w:pPr>
        <w:keepNext w:val="0"/>
        <w:keepLines w:val="0"/>
        <w:pageBreakBefore w:val="0"/>
        <w:widowControl w:val="0"/>
        <w:kinsoku/>
        <w:wordWrap/>
        <w:overflowPunct/>
        <w:topLinePunct w:val="0"/>
        <w:autoSpaceDE/>
        <w:autoSpaceDN/>
        <w:bidi w:val="0"/>
        <w:adjustRightInd/>
        <w:snapToGrid w:val="0"/>
        <w:ind w:firstLine="480" w:firstLineChars="200"/>
        <w:textAlignment w:val="auto"/>
        <w:outlineLvl w:val="9"/>
        <w:rPr>
          <w:rFonts w:hint="eastAsia" w:ascii="宋体" w:hAnsi="宋体" w:eastAsia="宋体" w:cs="宋体"/>
          <w:b/>
          <w:bCs/>
          <w:color w:val="333333"/>
          <w:sz w:val="24"/>
          <w:szCs w:val="24"/>
          <w:u w:val="none"/>
          <w:bdr w:val="none" w:color="auto" w:sz="0" w:space="0"/>
        </w:rPr>
      </w:pPr>
      <w:r>
        <w:rPr>
          <w:rFonts w:hint="eastAsia" w:ascii="宋体" w:hAnsi="宋体" w:eastAsia="宋体" w:cs="宋体"/>
          <w:color w:val="333333"/>
          <w:sz w:val="24"/>
          <w:szCs w:val="24"/>
          <w:u w:val="none"/>
          <w:bdr w:val="none" w:color="auto" w:sz="0" w:space="0"/>
        </w:rPr>
        <w:t>自本通知发布之日起开始接受作品申报，</w:t>
      </w:r>
      <w:r>
        <w:rPr>
          <w:rFonts w:hint="eastAsia" w:ascii="宋体" w:hAnsi="宋体" w:eastAsia="宋体" w:cs="宋体"/>
          <w:b/>
          <w:bCs/>
          <w:color w:val="333333"/>
          <w:sz w:val="24"/>
          <w:szCs w:val="24"/>
          <w:u w:val="none"/>
          <w:bdr w:val="none" w:color="auto" w:sz="0" w:space="0"/>
        </w:rPr>
        <w:t>申报截止日期为 2018 年11 月 30日。</w:t>
      </w:r>
    </w:p>
    <w:p>
      <w:pPr>
        <w:keepNext w:val="0"/>
        <w:keepLines w:val="0"/>
        <w:pageBreakBefore w:val="0"/>
        <w:widowControl w:val="0"/>
        <w:kinsoku/>
        <w:wordWrap/>
        <w:overflowPunct/>
        <w:topLinePunct w:val="0"/>
        <w:autoSpaceDE/>
        <w:autoSpaceDN/>
        <w:bidi w:val="0"/>
        <w:adjustRightInd/>
        <w:snapToGrid w:val="0"/>
        <w:textAlignment w:val="auto"/>
        <w:outlineLvl w:val="9"/>
        <w:rPr>
          <w:rFonts w:hint="eastAsia" w:ascii="宋体" w:hAnsi="宋体" w:eastAsia="宋体" w:cs="宋体"/>
          <w:color w:val="333333"/>
          <w:sz w:val="24"/>
          <w:szCs w:val="24"/>
          <w:u w:val="none"/>
          <w:bdr w:val="none" w:color="auto" w:sz="0" w:space="0"/>
        </w:rPr>
      </w:pPr>
      <w:r>
        <w:rPr>
          <w:rFonts w:hint="eastAsia" w:ascii="宋体" w:hAnsi="宋体" w:eastAsia="宋体" w:cs="宋体"/>
          <w:color w:val="333333"/>
          <w:sz w:val="24"/>
          <w:szCs w:val="24"/>
          <w:u w:val="none"/>
          <w:bdr w:val="none" w:color="auto" w:sz="0" w:space="0"/>
        </w:rPr>
        <w:t>六、申报要求</w:t>
      </w:r>
    </w:p>
    <w:p>
      <w:pPr>
        <w:keepNext w:val="0"/>
        <w:keepLines w:val="0"/>
        <w:pageBreakBefore w:val="0"/>
        <w:widowControl w:val="0"/>
        <w:kinsoku/>
        <w:wordWrap/>
        <w:overflowPunct/>
        <w:topLinePunct w:val="0"/>
        <w:autoSpaceDE/>
        <w:autoSpaceDN/>
        <w:bidi w:val="0"/>
        <w:adjustRightInd/>
        <w:snapToGrid w:val="0"/>
        <w:textAlignment w:val="auto"/>
        <w:outlineLvl w:val="9"/>
        <w:rPr>
          <w:rFonts w:hint="eastAsia" w:ascii="宋体" w:hAnsi="宋体" w:eastAsia="宋体" w:cs="宋体"/>
          <w:color w:val="333333"/>
          <w:sz w:val="24"/>
          <w:szCs w:val="24"/>
          <w:u w:val="none"/>
          <w:bdr w:val="none" w:color="auto" w:sz="0" w:space="0"/>
        </w:rPr>
      </w:pPr>
      <w:r>
        <w:rPr>
          <w:rFonts w:hint="eastAsia" w:ascii="宋体" w:hAnsi="宋体" w:eastAsia="宋体" w:cs="宋体"/>
          <w:color w:val="333333"/>
          <w:sz w:val="24"/>
          <w:szCs w:val="24"/>
          <w:u w:val="none"/>
          <w:bdr w:val="none" w:color="auto" w:sz="0" w:space="0"/>
        </w:rPr>
        <w:t>（一）科普融合创作要体现多种媒体形式的融合、科学与艺术的融合、传播渠道的融合以及服务模式的融合，能够探索创新表达方式，催生和扶植优秀科普作品，加强公众对科学的正确理解。</w:t>
      </w:r>
    </w:p>
    <w:p>
      <w:pPr>
        <w:keepNext w:val="0"/>
        <w:keepLines w:val="0"/>
        <w:pageBreakBefore w:val="0"/>
        <w:widowControl w:val="0"/>
        <w:kinsoku/>
        <w:wordWrap/>
        <w:overflowPunct/>
        <w:topLinePunct w:val="0"/>
        <w:autoSpaceDE/>
        <w:autoSpaceDN/>
        <w:bidi w:val="0"/>
        <w:adjustRightInd/>
        <w:snapToGrid w:val="0"/>
        <w:textAlignment w:val="auto"/>
        <w:outlineLvl w:val="9"/>
        <w:rPr>
          <w:rFonts w:hint="eastAsia" w:ascii="宋体" w:hAnsi="宋体" w:eastAsia="宋体" w:cs="宋体"/>
          <w:color w:val="333333"/>
          <w:sz w:val="24"/>
          <w:szCs w:val="24"/>
          <w:u w:val="none"/>
          <w:bdr w:val="none" w:color="auto" w:sz="0" w:space="0"/>
        </w:rPr>
      </w:pPr>
      <w:r>
        <w:rPr>
          <w:rFonts w:hint="eastAsia" w:ascii="宋体" w:hAnsi="宋体" w:eastAsia="宋体" w:cs="宋体"/>
          <w:color w:val="333333"/>
          <w:sz w:val="24"/>
          <w:szCs w:val="24"/>
          <w:u w:val="none"/>
          <w:bdr w:val="none" w:color="auto" w:sz="0" w:space="0"/>
        </w:rPr>
        <w:t>（二）在申报时，每个创作团队须围绕但不限于选题指南提交 1 个及以上适于互联网传播的科普作品，要求原创性、思想性、科学性、艺术性强，能够充分发挥移动智能终端传播媒介的交互呈现和泛在传播优势，具有自主知识产权且未曾公开发表。</w:t>
      </w:r>
    </w:p>
    <w:p>
      <w:pPr>
        <w:keepNext w:val="0"/>
        <w:keepLines w:val="0"/>
        <w:pageBreakBefore w:val="0"/>
        <w:widowControl w:val="0"/>
        <w:kinsoku/>
        <w:wordWrap/>
        <w:overflowPunct/>
        <w:topLinePunct w:val="0"/>
        <w:autoSpaceDE/>
        <w:autoSpaceDN/>
        <w:bidi w:val="0"/>
        <w:adjustRightInd/>
        <w:snapToGrid w:val="0"/>
        <w:textAlignment w:val="auto"/>
        <w:outlineLvl w:val="9"/>
        <w:rPr>
          <w:rFonts w:hint="eastAsia" w:ascii="宋体" w:hAnsi="宋体" w:eastAsia="宋体" w:cs="宋体"/>
          <w:color w:val="333333"/>
          <w:sz w:val="24"/>
          <w:szCs w:val="24"/>
          <w:u w:val="none"/>
          <w:bdr w:val="none" w:color="auto" w:sz="0" w:space="0"/>
        </w:rPr>
      </w:pPr>
      <w:r>
        <w:rPr>
          <w:rFonts w:hint="eastAsia" w:ascii="宋体" w:hAnsi="宋体" w:eastAsia="宋体" w:cs="宋体"/>
          <w:color w:val="333333"/>
          <w:sz w:val="24"/>
          <w:szCs w:val="24"/>
          <w:u w:val="none"/>
          <w:bdr w:val="none" w:color="auto" w:sz="0" w:space="0"/>
        </w:rPr>
        <w:t>（三）入围作品版权归中国科协所有，创作团队具有署名权，并在显著位置标注“科普中国”标识。</w:t>
      </w:r>
    </w:p>
    <w:p>
      <w:pPr>
        <w:keepNext w:val="0"/>
        <w:keepLines w:val="0"/>
        <w:pageBreakBefore w:val="0"/>
        <w:widowControl w:val="0"/>
        <w:kinsoku/>
        <w:wordWrap/>
        <w:overflowPunct/>
        <w:topLinePunct w:val="0"/>
        <w:autoSpaceDE/>
        <w:autoSpaceDN/>
        <w:bidi w:val="0"/>
        <w:adjustRightInd/>
        <w:snapToGrid w:val="0"/>
        <w:textAlignment w:val="auto"/>
        <w:outlineLvl w:val="9"/>
        <w:rPr>
          <w:rFonts w:hint="eastAsia" w:ascii="宋体" w:hAnsi="宋体" w:eastAsia="宋体" w:cs="宋体"/>
          <w:color w:val="333333"/>
          <w:sz w:val="24"/>
          <w:szCs w:val="24"/>
          <w:u w:val="none"/>
          <w:bdr w:val="none" w:color="auto" w:sz="0" w:space="0"/>
        </w:rPr>
      </w:pPr>
      <w:r>
        <w:rPr>
          <w:rFonts w:hint="eastAsia" w:ascii="宋体" w:hAnsi="宋体" w:eastAsia="宋体" w:cs="宋体"/>
          <w:color w:val="333333"/>
          <w:sz w:val="24"/>
          <w:szCs w:val="24"/>
          <w:u w:val="none"/>
          <w:bdr w:val="none" w:color="auto" w:sz="0" w:space="0"/>
        </w:rPr>
        <w:t>（四）提交申报作品后，请在办公室反馈通过形式审查后，10 个工作日内（以邮戳或快递签收记录为准）将纸质申报材料（格式参见附件2、附件3）寄送至科普融合创作与传播办公室，申报材料一式两份，应客观真实，不得弄虚作假。</w:t>
      </w:r>
    </w:p>
    <w:p>
      <w:pPr>
        <w:keepNext w:val="0"/>
        <w:keepLines w:val="0"/>
        <w:pageBreakBefore w:val="0"/>
        <w:widowControl w:val="0"/>
        <w:kinsoku/>
        <w:wordWrap/>
        <w:overflowPunct/>
        <w:topLinePunct w:val="0"/>
        <w:autoSpaceDE/>
        <w:autoSpaceDN/>
        <w:bidi w:val="0"/>
        <w:adjustRightInd/>
        <w:snapToGrid w:val="0"/>
        <w:textAlignment w:val="auto"/>
        <w:outlineLvl w:val="9"/>
        <w:rPr>
          <w:rFonts w:hint="eastAsia" w:ascii="宋体" w:hAnsi="宋体" w:eastAsia="宋体" w:cs="宋体"/>
          <w:color w:val="333333"/>
          <w:sz w:val="24"/>
          <w:szCs w:val="24"/>
          <w:u w:val="none"/>
          <w:bdr w:val="none" w:color="auto" w:sz="0" w:space="0"/>
        </w:rPr>
      </w:pPr>
      <w:r>
        <w:rPr>
          <w:rFonts w:hint="eastAsia" w:ascii="宋体" w:hAnsi="宋体" w:eastAsia="宋体" w:cs="宋体"/>
          <w:color w:val="333333"/>
          <w:sz w:val="24"/>
          <w:szCs w:val="24"/>
          <w:u w:val="none"/>
          <w:bdr w:val="none" w:color="auto" w:sz="0" w:space="0"/>
        </w:rPr>
        <w:t>七、联系方式</w:t>
      </w:r>
    </w:p>
    <w:p>
      <w:pPr>
        <w:keepNext w:val="0"/>
        <w:keepLines w:val="0"/>
        <w:pageBreakBefore w:val="0"/>
        <w:widowControl w:val="0"/>
        <w:kinsoku/>
        <w:wordWrap/>
        <w:overflowPunct/>
        <w:topLinePunct w:val="0"/>
        <w:autoSpaceDE/>
        <w:autoSpaceDN/>
        <w:bidi w:val="0"/>
        <w:adjustRightInd/>
        <w:snapToGrid w:val="0"/>
        <w:textAlignment w:val="auto"/>
        <w:outlineLvl w:val="9"/>
        <w:rPr>
          <w:rFonts w:hint="eastAsia" w:ascii="宋体" w:hAnsi="宋体" w:eastAsia="宋体" w:cs="宋体"/>
          <w:color w:val="333333"/>
          <w:sz w:val="24"/>
          <w:szCs w:val="24"/>
          <w:u w:val="none"/>
          <w:bdr w:val="none" w:color="auto" w:sz="0" w:space="0"/>
        </w:rPr>
      </w:pPr>
      <w:r>
        <w:rPr>
          <w:rFonts w:hint="eastAsia" w:ascii="宋体" w:hAnsi="宋体" w:eastAsia="宋体" w:cs="宋体"/>
          <w:color w:val="333333"/>
          <w:sz w:val="24"/>
          <w:szCs w:val="24"/>
          <w:u w:val="none"/>
          <w:bdr w:val="none" w:color="auto" w:sz="0" w:space="0"/>
        </w:rPr>
        <w:t>科普融合创作与传播办公室：张霄飞，黎文，殷向荣</w:t>
      </w:r>
    </w:p>
    <w:p>
      <w:pPr>
        <w:keepNext w:val="0"/>
        <w:keepLines w:val="0"/>
        <w:pageBreakBefore w:val="0"/>
        <w:widowControl w:val="0"/>
        <w:kinsoku/>
        <w:wordWrap/>
        <w:overflowPunct/>
        <w:topLinePunct w:val="0"/>
        <w:autoSpaceDE/>
        <w:autoSpaceDN/>
        <w:bidi w:val="0"/>
        <w:adjustRightInd/>
        <w:snapToGrid w:val="0"/>
        <w:textAlignment w:val="auto"/>
        <w:outlineLvl w:val="9"/>
        <w:rPr>
          <w:rFonts w:hint="eastAsia" w:ascii="宋体" w:hAnsi="宋体" w:eastAsia="宋体" w:cs="宋体"/>
          <w:color w:val="333333"/>
          <w:sz w:val="24"/>
          <w:szCs w:val="24"/>
          <w:u w:val="none"/>
          <w:bdr w:val="none" w:color="auto" w:sz="0" w:space="0"/>
        </w:rPr>
      </w:pPr>
      <w:r>
        <w:rPr>
          <w:rFonts w:hint="eastAsia" w:ascii="宋体" w:hAnsi="宋体" w:eastAsia="宋体" w:cs="宋体"/>
          <w:color w:val="333333"/>
          <w:sz w:val="24"/>
          <w:szCs w:val="24"/>
          <w:u w:val="none"/>
          <w:bdr w:val="none" w:color="auto" w:sz="0" w:space="0"/>
        </w:rPr>
        <w:t>邮寄地址：北京市海淀区中关村南四街4号中国科学院计算机网络信息中心，100190</w:t>
      </w:r>
    </w:p>
    <w:p>
      <w:pPr>
        <w:keepNext w:val="0"/>
        <w:keepLines w:val="0"/>
        <w:pageBreakBefore w:val="0"/>
        <w:widowControl w:val="0"/>
        <w:kinsoku/>
        <w:wordWrap/>
        <w:overflowPunct/>
        <w:topLinePunct w:val="0"/>
        <w:autoSpaceDE/>
        <w:autoSpaceDN/>
        <w:bidi w:val="0"/>
        <w:adjustRightInd/>
        <w:snapToGrid w:val="0"/>
        <w:textAlignment w:val="auto"/>
        <w:outlineLvl w:val="9"/>
        <w:rPr>
          <w:rFonts w:hint="eastAsia" w:ascii="宋体" w:hAnsi="宋体" w:eastAsia="宋体" w:cs="宋体"/>
          <w:color w:val="333333"/>
          <w:sz w:val="24"/>
          <w:szCs w:val="24"/>
          <w:u w:val="none"/>
          <w:bdr w:val="none" w:color="auto" w:sz="0" w:space="0"/>
        </w:rPr>
      </w:pPr>
      <w:r>
        <w:rPr>
          <w:rFonts w:hint="eastAsia" w:ascii="宋体" w:hAnsi="宋体" w:eastAsia="宋体" w:cs="宋体"/>
          <w:color w:val="333333"/>
          <w:sz w:val="24"/>
          <w:szCs w:val="24"/>
          <w:u w:val="none"/>
          <w:bdr w:val="none" w:color="auto" w:sz="0" w:space="0"/>
        </w:rPr>
        <w:t>咨询电话：010-58813906  58812532  58813701</w:t>
      </w:r>
    </w:p>
    <w:p>
      <w:pPr>
        <w:keepNext w:val="0"/>
        <w:keepLines w:val="0"/>
        <w:pageBreakBefore w:val="0"/>
        <w:widowControl w:val="0"/>
        <w:kinsoku/>
        <w:wordWrap/>
        <w:overflowPunct/>
        <w:topLinePunct w:val="0"/>
        <w:autoSpaceDE/>
        <w:autoSpaceDN/>
        <w:bidi w:val="0"/>
        <w:adjustRightInd/>
        <w:snapToGrid w:val="0"/>
        <w:textAlignment w:val="auto"/>
        <w:outlineLvl w:val="9"/>
        <w:rPr>
          <w:rFonts w:hint="eastAsia" w:ascii="宋体" w:hAnsi="宋体" w:eastAsia="宋体" w:cs="宋体"/>
          <w:color w:val="333333"/>
          <w:sz w:val="24"/>
          <w:szCs w:val="24"/>
          <w:u w:val="none"/>
          <w:bdr w:val="none" w:color="auto" w:sz="0" w:space="0"/>
        </w:rPr>
      </w:pPr>
      <w:r>
        <w:rPr>
          <w:rFonts w:hint="eastAsia" w:ascii="宋体" w:hAnsi="宋体" w:eastAsia="宋体" w:cs="宋体"/>
          <w:color w:val="333333"/>
          <w:sz w:val="24"/>
          <w:szCs w:val="24"/>
          <w:u w:val="none"/>
          <w:bdr w:val="none" w:color="auto" w:sz="0" w:space="0"/>
        </w:rPr>
        <w:t>电子信箱：mobile@cnic.cn</w:t>
      </w:r>
    </w:p>
    <w:p>
      <w:pPr>
        <w:keepNext w:val="0"/>
        <w:keepLines w:val="0"/>
        <w:pageBreakBefore w:val="0"/>
        <w:widowControl w:val="0"/>
        <w:kinsoku/>
        <w:wordWrap/>
        <w:overflowPunct/>
        <w:topLinePunct w:val="0"/>
        <w:autoSpaceDE/>
        <w:autoSpaceDN/>
        <w:bidi w:val="0"/>
        <w:adjustRightInd/>
        <w:snapToGrid w:val="0"/>
        <w:textAlignment w:val="auto"/>
        <w:outlineLvl w:val="9"/>
        <w:rPr>
          <w:rFonts w:hint="eastAsia" w:ascii="宋体" w:hAnsi="宋体" w:eastAsia="宋体" w:cs="宋体"/>
          <w:color w:val="333333"/>
          <w:sz w:val="24"/>
          <w:szCs w:val="24"/>
          <w:u w:val="none"/>
          <w:bdr w:val="none" w:color="auto" w:sz="0" w:space="0"/>
        </w:rPr>
      </w:pPr>
      <w:r>
        <w:rPr>
          <w:rFonts w:hint="eastAsia" w:ascii="宋体" w:hAnsi="宋体" w:eastAsia="宋体" w:cs="宋体"/>
          <w:color w:val="333333"/>
          <w:sz w:val="24"/>
          <w:szCs w:val="24"/>
          <w:u w:val="none"/>
          <w:bdr w:val="none" w:color="auto" w:sz="0" w:space="0"/>
        </w:rPr>
        <w:t>咨询QQ群：科普融合创作 (472427550)</w:t>
      </w:r>
    </w:p>
    <w:p>
      <w:pPr>
        <w:keepNext w:val="0"/>
        <w:keepLines w:val="0"/>
        <w:pageBreakBefore w:val="0"/>
        <w:widowControl w:val="0"/>
        <w:kinsoku/>
        <w:wordWrap/>
        <w:overflowPunct/>
        <w:topLinePunct w:val="0"/>
        <w:autoSpaceDE/>
        <w:autoSpaceDN/>
        <w:bidi w:val="0"/>
        <w:adjustRightInd/>
        <w:snapToGrid w:val="0"/>
        <w:textAlignment w:val="auto"/>
        <w:outlineLvl w:val="9"/>
        <w:rPr>
          <w:rFonts w:hint="eastAsia" w:ascii="宋体" w:hAnsi="宋体" w:eastAsia="宋体" w:cs="宋体"/>
          <w:color w:val="333333"/>
          <w:sz w:val="24"/>
          <w:szCs w:val="24"/>
          <w:u w:val="none"/>
          <w:bdr w:val="none" w:color="auto" w:sz="0" w:space="0"/>
        </w:rPr>
      </w:pPr>
      <w:r>
        <w:rPr>
          <w:rFonts w:hint="eastAsia" w:ascii="宋体" w:hAnsi="宋体" w:eastAsia="宋体" w:cs="宋体"/>
          <w:color w:val="333333"/>
          <w:sz w:val="24"/>
          <w:szCs w:val="24"/>
          <w:u w:val="none"/>
          <w:bdr w:val="none" w:color="auto" w:sz="0" w:space="0"/>
        </w:rPr>
        <w:t>中国科协科普部：朱洁瑜</w:t>
      </w:r>
    </w:p>
    <w:p>
      <w:pPr>
        <w:keepNext w:val="0"/>
        <w:keepLines w:val="0"/>
        <w:pageBreakBefore w:val="0"/>
        <w:widowControl w:val="0"/>
        <w:kinsoku/>
        <w:wordWrap/>
        <w:overflowPunct/>
        <w:topLinePunct w:val="0"/>
        <w:autoSpaceDE/>
        <w:autoSpaceDN/>
        <w:bidi w:val="0"/>
        <w:adjustRightInd/>
        <w:snapToGrid w:val="0"/>
        <w:textAlignment w:val="auto"/>
        <w:outlineLvl w:val="9"/>
        <w:rPr>
          <w:rFonts w:hint="eastAsia" w:ascii="宋体" w:hAnsi="宋体" w:eastAsia="宋体" w:cs="宋体"/>
          <w:color w:val="333333"/>
          <w:sz w:val="24"/>
          <w:szCs w:val="24"/>
          <w:u w:val="none"/>
          <w:bdr w:val="none" w:color="auto" w:sz="0" w:space="0"/>
        </w:rPr>
      </w:pPr>
      <w:r>
        <w:rPr>
          <w:rFonts w:hint="eastAsia" w:ascii="宋体" w:hAnsi="宋体" w:eastAsia="宋体" w:cs="宋体"/>
          <w:color w:val="333333"/>
          <w:sz w:val="24"/>
          <w:szCs w:val="24"/>
          <w:u w:val="none"/>
          <w:bdr w:val="none" w:color="auto" w:sz="0" w:space="0"/>
        </w:rPr>
        <w:t>联系电话：010-68571652</w:t>
      </w:r>
    </w:p>
    <w:p>
      <w:pPr>
        <w:keepNext w:val="0"/>
        <w:keepLines w:val="0"/>
        <w:pageBreakBefore w:val="0"/>
        <w:widowControl w:val="0"/>
        <w:kinsoku/>
        <w:wordWrap/>
        <w:overflowPunct/>
        <w:topLinePunct w:val="0"/>
        <w:autoSpaceDE/>
        <w:autoSpaceDN/>
        <w:bidi w:val="0"/>
        <w:adjustRightInd/>
        <w:snapToGrid w:val="0"/>
        <w:textAlignment w:val="auto"/>
        <w:outlineLvl w:val="9"/>
        <w:rPr>
          <w:rFonts w:hint="eastAsia" w:ascii="宋体" w:hAnsi="宋体" w:eastAsia="宋体" w:cs="宋体"/>
          <w:color w:val="333333"/>
          <w:sz w:val="24"/>
          <w:szCs w:val="24"/>
          <w:u w:val="none"/>
          <w:bdr w:val="none" w:color="auto" w:sz="0" w:space="0"/>
        </w:rPr>
      </w:pPr>
      <w:r>
        <w:rPr>
          <w:rFonts w:hint="eastAsia" w:ascii="宋体" w:hAnsi="宋体" w:eastAsia="宋体" w:cs="宋体"/>
          <w:color w:val="333333"/>
          <w:sz w:val="24"/>
          <w:szCs w:val="24"/>
          <w:u w:val="none"/>
          <w:bdr w:val="none" w:color="auto" w:sz="0" w:space="0"/>
        </w:rPr>
        <w:t>附件：1. 科普融合创作与传播选题指南.docx</w:t>
      </w:r>
    </w:p>
    <w:p>
      <w:pPr>
        <w:keepNext w:val="0"/>
        <w:keepLines w:val="0"/>
        <w:pageBreakBefore w:val="0"/>
        <w:widowControl w:val="0"/>
        <w:kinsoku/>
        <w:wordWrap/>
        <w:overflowPunct/>
        <w:topLinePunct w:val="0"/>
        <w:autoSpaceDE/>
        <w:autoSpaceDN/>
        <w:bidi w:val="0"/>
        <w:adjustRightInd/>
        <w:snapToGrid w:val="0"/>
        <w:textAlignment w:val="auto"/>
        <w:outlineLvl w:val="9"/>
        <w:rPr>
          <w:rFonts w:hint="eastAsia" w:ascii="宋体" w:hAnsi="宋体" w:eastAsia="宋体" w:cs="宋体"/>
          <w:color w:val="333333"/>
          <w:sz w:val="24"/>
          <w:szCs w:val="24"/>
          <w:u w:val="none"/>
          <w:bdr w:val="none" w:color="auto" w:sz="0" w:space="0"/>
        </w:rPr>
      </w:pPr>
      <w:r>
        <w:rPr>
          <w:rFonts w:hint="eastAsia" w:ascii="宋体" w:hAnsi="宋体" w:eastAsia="宋体" w:cs="宋体"/>
          <w:color w:val="333333"/>
          <w:sz w:val="24"/>
          <w:szCs w:val="24"/>
          <w:u w:val="none"/>
          <w:bdr w:val="none" w:color="auto" w:sz="0" w:space="0"/>
        </w:rPr>
        <w:t xml:space="preserve">      2. 科普融合创作与传播作品申报书（机构版）.docx</w:t>
      </w:r>
    </w:p>
    <w:p>
      <w:pPr>
        <w:keepNext w:val="0"/>
        <w:keepLines w:val="0"/>
        <w:pageBreakBefore w:val="0"/>
        <w:widowControl w:val="0"/>
        <w:kinsoku/>
        <w:wordWrap/>
        <w:overflowPunct/>
        <w:topLinePunct w:val="0"/>
        <w:autoSpaceDE/>
        <w:autoSpaceDN/>
        <w:bidi w:val="0"/>
        <w:adjustRightInd/>
        <w:snapToGrid w:val="0"/>
        <w:textAlignment w:val="auto"/>
        <w:outlineLvl w:val="9"/>
        <w:rPr>
          <w:rFonts w:hint="eastAsia" w:ascii="宋体" w:hAnsi="宋体" w:eastAsia="宋体" w:cs="宋体"/>
          <w:color w:val="333333"/>
          <w:sz w:val="24"/>
          <w:szCs w:val="24"/>
          <w:u w:val="none"/>
          <w:bdr w:val="none" w:color="auto" w:sz="0" w:space="0"/>
        </w:rPr>
      </w:pPr>
      <w:r>
        <w:rPr>
          <w:rFonts w:hint="eastAsia" w:ascii="宋体" w:hAnsi="宋体" w:eastAsia="宋体" w:cs="宋体"/>
          <w:color w:val="333333"/>
          <w:sz w:val="24"/>
          <w:szCs w:val="24"/>
          <w:u w:val="none"/>
          <w:bdr w:val="none" w:color="auto" w:sz="0" w:space="0"/>
        </w:rPr>
        <w:t xml:space="preserve">      3. 科普融合创作与传播作品申报书(个人版).docx</w:t>
      </w:r>
    </w:p>
    <w:p>
      <w:pPr>
        <w:keepNext w:val="0"/>
        <w:keepLines w:val="0"/>
        <w:pageBreakBefore w:val="0"/>
        <w:widowControl w:val="0"/>
        <w:kinsoku/>
        <w:wordWrap/>
        <w:overflowPunct/>
        <w:topLinePunct w:val="0"/>
        <w:autoSpaceDE/>
        <w:autoSpaceDN/>
        <w:bidi w:val="0"/>
        <w:adjustRightInd/>
        <w:snapToGrid w:val="0"/>
        <w:textAlignment w:val="auto"/>
        <w:outlineLvl w:val="9"/>
        <w:rPr>
          <w:rFonts w:hint="eastAsia" w:ascii="宋体" w:hAnsi="宋体" w:eastAsia="宋体" w:cs="宋体"/>
          <w:color w:val="333333"/>
          <w:sz w:val="24"/>
          <w:szCs w:val="24"/>
          <w:u w:val="none"/>
          <w:bdr w:val="none" w:color="auto" w:sz="0" w:space="0"/>
        </w:rPr>
      </w:pPr>
      <w:r>
        <w:rPr>
          <w:rFonts w:hint="eastAsia" w:ascii="宋体" w:hAnsi="宋体" w:eastAsia="宋体" w:cs="宋体"/>
          <w:color w:val="333333"/>
          <w:sz w:val="24"/>
          <w:szCs w:val="24"/>
          <w:u w:val="none"/>
          <w:bdr w:val="none" w:color="auto" w:sz="0" w:space="0"/>
        </w:rPr>
        <w:t xml:space="preserve">      4. 科普融合创作与传播项目申报常见问题答疑.docx</w:t>
      </w:r>
    </w:p>
    <w:p>
      <w:pPr>
        <w:keepNext w:val="0"/>
        <w:keepLines w:val="0"/>
        <w:pageBreakBefore w:val="0"/>
        <w:widowControl w:val="0"/>
        <w:kinsoku/>
        <w:wordWrap/>
        <w:overflowPunct/>
        <w:topLinePunct w:val="0"/>
        <w:autoSpaceDE/>
        <w:autoSpaceDN/>
        <w:bidi w:val="0"/>
        <w:adjustRightInd/>
        <w:snapToGrid w:val="0"/>
        <w:jc w:val="center"/>
        <w:textAlignment w:val="auto"/>
        <w:outlineLvl w:val="9"/>
        <w:rPr>
          <w:rFonts w:hint="eastAsia" w:ascii="宋体" w:hAnsi="宋体" w:eastAsia="宋体" w:cs="宋体"/>
          <w:color w:val="333333"/>
          <w:sz w:val="24"/>
          <w:szCs w:val="24"/>
          <w:u w:val="none"/>
          <w:bdr w:val="none" w:color="auto" w:sz="0" w:space="0"/>
        </w:rPr>
      </w:pPr>
      <w:r>
        <w:rPr>
          <w:rFonts w:hint="eastAsia" w:ascii="宋体" w:hAnsi="宋体" w:eastAsia="宋体" w:cs="宋体"/>
          <w:color w:val="333333"/>
          <w:sz w:val="24"/>
          <w:szCs w:val="24"/>
          <w:u w:val="none"/>
          <w:bdr w:val="none" w:color="auto" w:sz="0" w:space="0"/>
        </w:rPr>
        <w:t>中国科协科普部</w:t>
      </w:r>
    </w:p>
    <w:p>
      <w:pPr>
        <w:keepNext w:val="0"/>
        <w:keepLines w:val="0"/>
        <w:pageBreakBefore w:val="0"/>
        <w:widowControl w:val="0"/>
        <w:kinsoku/>
        <w:wordWrap/>
        <w:overflowPunct/>
        <w:topLinePunct w:val="0"/>
        <w:autoSpaceDE/>
        <w:autoSpaceDN/>
        <w:bidi w:val="0"/>
        <w:adjustRightInd/>
        <w:snapToGrid w:val="0"/>
        <w:jc w:val="center"/>
        <w:textAlignment w:val="auto"/>
        <w:outlineLvl w:val="9"/>
        <w:rPr>
          <w:rFonts w:hint="eastAsia" w:ascii="宋体" w:hAnsi="宋体" w:eastAsia="宋体" w:cs="宋体"/>
          <w:color w:val="333333"/>
          <w:sz w:val="24"/>
          <w:szCs w:val="24"/>
          <w:u w:val="none"/>
          <w:bdr w:val="none" w:color="auto" w:sz="0" w:space="0"/>
        </w:rPr>
      </w:pPr>
      <w:r>
        <w:rPr>
          <w:rFonts w:hint="eastAsia" w:ascii="宋体" w:hAnsi="宋体" w:eastAsia="宋体" w:cs="宋体"/>
          <w:color w:val="333333"/>
          <w:sz w:val="24"/>
          <w:szCs w:val="24"/>
          <w:u w:val="none"/>
          <w:bdr w:val="none" w:color="auto" w:sz="0" w:space="0"/>
        </w:rPr>
        <w:t>2018年6月26日</w:t>
      </w:r>
    </w:p>
    <w:p>
      <w:pPr>
        <w:keepNext w:val="0"/>
        <w:keepLines w:val="0"/>
        <w:pageBreakBefore w:val="0"/>
        <w:widowControl w:val="0"/>
        <w:kinsoku/>
        <w:wordWrap/>
        <w:overflowPunct/>
        <w:topLinePunct w:val="0"/>
        <w:autoSpaceDE/>
        <w:autoSpaceDN/>
        <w:bidi w:val="0"/>
        <w:adjustRightInd/>
        <w:snapToGrid w:val="0"/>
        <w:textAlignment w:val="auto"/>
        <w:outlineLvl w:val="9"/>
        <w:rPr>
          <w:rFonts w:hint="eastAsia" w:ascii="宋体" w:hAnsi="宋体" w:eastAsia="宋体" w:cs="宋体"/>
          <w:color w:val="333333"/>
          <w:sz w:val="24"/>
          <w:szCs w:val="24"/>
          <w:u w:val="none"/>
          <w:bdr w:val="none" w:color="auto" w:sz="0" w:space="0"/>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85B2C58"/>
    <w:rsid w:val="69F806DF"/>
    <w:rsid w:val="6AB857F1"/>
    <w:rsid w:val="6D535020"/>
    <w:rsid w:val="785B2C58"/>
    <w:rsid w:val="7D4653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character" w:styleId="3">
    <w:name w:val="FollowedHyperlink"/>
    <w:basedOn w:val="2"/>
    <w:uiPriority w:val="0"/>
    <w:rPr>
      <w:color w:val="333333"/>
      <w:sz w:val="24"/>
      <w:szCs w:val="24"/>
      <w:u w:val="none"/>
      <w:bdr w:val="none" w:color="auto" w:sz="0" w:space="0"/>
    </w:rPr>
  </w:style>
  <w:style w:type="character" w:styleId="4">
    <w:name w:val="Hyperlink"/>
    <w:basedOn w:val="2"/>
    <w:uiPriority w:val="0"/>
    <w:rPr>
      <w:color w:val="333333"/>
      <w:sz w:val="24"/>
      <w:szCs w:val="24"/>
      <w:u w:val="none"/>
      <w:bdr w:val="none" w:color="auto" w:sz="0" w:space="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0\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22</TotalTime>
  <ScaleCrop>false</ScaleCrop>
  <LinksUpToDate>false</LinksUpToDate>
  <CharactersWithSpaces>0</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2018-07-06T07:18:00Z</dcterms:created>
  <dc:creator>Administrator</dc:creator>
  <cp:lastModifiedBy>Administrator</cp:lastModifiedBy>
  <dcterms:modified xsi:type="dcterms:W3CDTF">2018-07-06T07:51:45Z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