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326" w:rsidRDefault="008C3E69" w:rsidP="008C3E69">
      <w:pPr>
        <w:jc w:val="center"/>
        <w:rPr>
          <w:rFonts w:hint="eastAsia"/>
          <w:b/>
          <w:bCs/>
          <w:color w:val="000000"/>
          <w:sz w:val="23"/>
          <w:szCs w:val="23"/>
        </w:rPr>
      </w:pPr>
      <w:r>
        <w:rPr>
          <w:rFonts w:hint="eastAsia"/>
          <w:b/>
          <w:bCs/>
          <w:color w:val="000000"/>
          <w:sz w:val="23"/>
          <w:szCs w:val="23"/>
        </w:rPr>
        <w:t>福州大学关于申报</w:t>
      </w:r>
      <w:r>
        <w:rPr>
          <w:rFonts w:hint="eastAsia"/>
          <w:b/>
          <w:bCs/>
          <w:color w:val="000000"/>
          <w:sz w:val="23"/>
          <w:szCs w:val="23"/>
        </w:rPr>
        <w:t>2019</w:t>
      </w:r>
      <w:r>
        <w:rPr>
          <w:rFonts w:hint="eastAsia"/>
          <w:b/>
          <w:bCs/>
          <w:color w:val="000000"/>
          <w:sz w:val="23"/>
          <w:szCs w:val="23"/>
        </w:rPr>
        <w:t>年省级精品线上线下混合式课程的通知</w:t>
      </w:r>
    </w:p>
    <w:p w:rsidR="008C3E69" w:rsidRDefault="008C3E69">
      <w:pPr>
        <w:rPr>
          <w:rFonts w:hint="eastAsia"/>
          <w:b/>
          <w:bCs/>
          <w:color w:val="000000"/>
          <w:sz w:val="23"/>
          <w:szCs w:val="23"/>
        </w:rPr>
      </w:pPr>
    </w:p>
    <w:p w:rsidR="008C3E69" w:rsidRPr="008C3E69" w:rsidRDefault="008C3E69" w:rsidP="008C3E69">
      <w:pPr>
        <w:widowControl/>
        <w:spacing w:before="100" w:beforeAutospacing="1" w:after="100" w:afterAutospacing="1" w:line="300" w:lineRule="atLeast"/>
        <w:jc w:val="left"/>
        <w:rPr>
          <w:rFonts w:ascii="宋体" w:hAnsi="宋体" w:cs="宋体"/>
          <w:color w:val="000000"/>
          <w:kern w:val="0"/>
          <w:sz w:val="20"/>
          <w:szCs w:val="20"/>
        </w:rPr>
      </w:pPr>
      <w:r w:rsidRPr="008C3E69">
        <w:rPr>
          <w:rFonts w:ascii="华文仿宋" w:eastAsia="华文仿宋" w:hAnsi="华文仿宋" w:cs="宋体" w:hint="eastAsia"/>
          <w:color w:val="000000"/>
          <w:kern w:val="0"/>
          <w:sz w:val="28"/>
          <w:szCs w:val="28"/>
        </w:rPr>
        <w:t>各学院，有关单位：</w:t>
      </w:r>
      <w:bookmarkStart w:id="0" w:name="_GoBack"/>
      <w:bookmarkEnd w:id="0"/>
    </w:p>
    <w:p w:rsidR="008C3E69" w:rsidRPr="008C3E69" w:rsidRDefault="008C3E69" w:rsidP="008C3E69">
      <w:pPr>
        <w:widowControl/>
        <w:tabs>
          <w:tab w:val="left" w:pos="7513"/>
        </w:tabs>
        <w:spacing w:before="100" w:beforeAutospacing="1" w:after="100" w:afterAutospacing="1" w:line="560" w:lineRule="exact"/>
        <w:ind w:rightChars="87" w:right="183"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根据《关于申报2019年省级精品线上线下混合式课程的通知》（</w:t>
      </w:r>
      <w:proofErr w:type="gramStart"/>
      <w:r w:rsidRPr="008C3E69">
        <w:rPr>
          <w:rFonts w:ascii="华文仿宋" w:eastAsia="华文仿宋" w:hAnsi="华文仿宋" w:cs="宋体" w:hint="eastAsia"/>
          <w:color w:val="000000"/>
          <w:kern w:val="36"/>
          <w:sz w:val="28"/>
          <w:szCs w:val="28"/>
        </w:rPr>
        <w:t>福课联盟</w:t>
      </w:r>
      <w:proofErr w:type="gramEnd"/>
      <w:r w:rsidRPr="008C3E69">
        <w:rPr>
          <w:rFonts w:ascii="华文仿宋" w:eastAsia="华文仿宋" w:hAnsi="华文仿宋" w:cs="宋体" w:hint="eastAsia"/>
          <w:color w:val="000000"/>
          <w:kern w:val="36"/>
          <w:sz w:val="28"/>
          <w:szCs w:val="28"/>
        </w:rPr>
        <w:t>[2019]6号</w:t>
      </w:r>
      <w:r w:rsidRPr="008C3E69">
        <w:rPr>
          <w:rFonts w:ascii="华文仿宋" w:eastAsia="华文仿宋" w:hAnsi="华文仿宋" w:cs="宋体" w:hint="eastAsia"/>
          <w:color w:val="000000"/>
          <w:kern w:val="0"/>
          <w:sz w:val="28"/>
          <w:szCs w:val="28"/>
        </w:rPr>
        <w:t>）（见附件1）文件精神，结合我校实际情况，现就开展2019年省级精品线上线下混合式课程申报推荐工作通知如下：</w:t>
      </w:r>
    </w:p>
    <w:p w:rsidR="008C3E69" w:rsidRPr="008C3E69" w:rsidRDefault="008C3E69" w:rsidP="008C3E69">
      <w:pPr>
        <w:widowControl/>
        <w:spacing w:before="100" w:beforeAutospacing="1" w:after="100" w:afterAutospacing="1" w:line="560" w:lineRule="exact"/>
        <w:ind w:firstLineChars="200" w:firstLine="561"/>
        <w:jc w:val="left"/>
        <w:rPr>
          <w:rFonts w:ascii="宋体" w:hAnsi="宋体" w:cs="宋体"/>
          <w:color w:val="000000"/>
          <w:kern w:val="0"/>
          <w:sz w:val="24"/>
        </w:rPr>
      </w:pPr>
      <w:r w:rsidRPr="008C3E69">
        <w:rPr>
          <w:rFonts w:ascii="华文仿宋" w:eastAsia="华文仿宋" w:hAnsi="华文仿宋" w:cs="宋体" w:hint="eastAsia"/>
          <w:b/>
          <w:bCs/>
          <w:color w:val="000000"/>
          <w:kern w:val="0"/>
          <w:sz w:val="28"/>
          <w:szCs w:val="28"/>
        </w:rPr>
        <w:t>一、申报范围</w:t>
      </w:r>
    </w:p>
    <w:p w:rsidR="008C3E69" w:rsidRPr="008C3E69" w:rsidRDefault="008C3E69" w:rsidP="008C3E69">
      <w:pPr>
        <w:widowControl/>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申报范围为以下4类本科课程：通识教育课、公共课（含研究生教育公共课）、专业课（含学科基础课）、创新创业教育课。</w:t>
      </w:r>
    </w:p>
    <w:p w:rsidR="008C3E69" w:rsidRPr="008C3E69" w:rsidRDefault="008C3E69" w:rsidP="008C3E69">
      <w:pPr>
        <w:widowControl/>
        <w:spacing w:before="100" w:beforeAutospacing="1" w:after="100" w:afterAutospacing="1" w:line="560" w:lineRule="exact"/>
        <w:ind w:firstLineChars="196" w:firstLine="549"/>
        <w:jc w:val="left"/>
        <w:rPr>
          <w:rFonts w:ascii="宋体" w:hAnsi="宋体" w:cs="宋体"/>
          <w:color w:val="000000"/>
          <w:kern w:val="0"/>
          <w:sz w:val="24"/>
        </w:rPr>
      </w:pPr>
      <w:r w:rsidRPr="008C3E69">
        <w:rPr>
          <w:rFonts w:ascii="华文仿宋" w:eastAsia="华文仿宋" w:hAnsi="华文仿宋" w:cs="宋体" w:hint="eastAsia"/>
          <w:b/>
          <w:bCs/>
          <w:color w:val="000000"/>
          <w:kern w:val="0"/>
          <w:sz w:val="28"/>
          <w:szCs w:val="28"/>
        </w:rPr>
        <w:t>二、申报对象</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1．依托自建的国家精品在线开放课程开展线上线下混合式教学的课程（推荐名额不受限制）；</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2．依托自建的共享程度高、广</w:t>
      </w:r>
      <w:proofErr w:type="gramStart"/>
      <w:r w:rsidRPr="008C3E69">
        <w:rPr>
          <w:rFonts w:ascii="华文仿宋" w:eastAsia="华文仿宋" w:hAnsi="华文仿宋" w:cs="宋体" w:hint="eastAsia"/>
          <w:color w:val="000000"/>
          <w:kern w:val="0"/>
          <w:sz w:val="28"/>
          <w:szCs w:val="28"/>
        </w:rPr>
        <w:t>受学习</w:t>
      </w:r>
      <w:proofErr w:type="gramEnd"/>
      <w:r w:rsidRPr="008C3E69">
        <w:rPr>
          <w:rFonts w:ascii="华文仿宋" w:eastAsia="华文仿宋" w:hAnsi="华文仿宋" w:cs="宋体" w:hint="eastAsia"/>
          <w:color w:val="000000"/>
          <w:kern w:val="0"/>
          <w:sz w:val="28"/>
          <w:szCs w:val="28"/>
        </w:rPr>
        <w:t>者喜爱的在线开放课程开展线上线下混合式教学的课程（推荐名额不超过推荐总数的20%）；</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3.</w:t>
      </w:r>
      <w:proofErr w:type="gramStart"/>
      <w:r w:rsidRPr="008C3E69">
        <w:rPr>
          <w:rFonts w:ascii="华文仿宋" w:eastAsia="华文仿宋" w:hAnsi="华文仿宋" w:cs="宋体" w:hint="eastAsia"/>
          <w:color w:val="000000"/>
          <w:kern w:val="0"/>
          <w:sz w:val="28"/>
          <w:szCs w:val="28"/>
        </w:rPr>
        <w:t>引用省</w:t>
      </w:r>
      <w:proofErr w:type="gramEnd"/>
      <w:r w:rsidRPr="008C3E69">
        <w:rPr>
          <w:rFonts w:ascii="华文仿宋" w:eastAsia="华文仿宋" w:hAnsi="华文仿宋" w:cs="宋体" w:hint="eastAsia"/>
          <w:color w:val="000000"/>
          <w:kern w:val="0"/>
          <w:sz w:val="28"/>
          <w:szCs w:val="28"/>
        </w:rPr>
        <w:t>内外重点高校国家级精品在线开放课程或者经联盟认定的达到国家级精品在线开放课程要求的课程开展线上线下混合式教学的课程（推荐名额不受限制）；</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4.拟于2019年秋季学期起引用“双一流”高校的国家精品在线开放课程进行线上线下混合式教学的课程（推荐名额不受限制）。</w:t>
      </w:r>
    </w:p>
    <w:p w:rsidR="008C3E69" w:rsidRPr="008C3E69" w:rsidRDefault="008C3E69" w:rsidP="008C3E69">
      <w:pPr>
        <w:widowControl/>
        <w:spacing w:before="100" w:beforeAutospacing="1" w:after="100" w:afterAutospacing="1" w:line="560" w:lineRule="exact"/>
        <w:ind w:firstLineChars="200" w:firstLine="561"/>
        <w:jc w:val="left"/>
        <w:rPr>
          <w:rFonts w:ascii="宋体" w:hAnsi="宋体" w:cs="宋体"/>
          <w:color w:val="000000"/>
          <w:kern w:val="0"/>
          <w:sz w:val="24"/>
        </w:rPr>
      </w:pPr>
      <w:r w:rsidRPr="008C3E69">
        <w:rPr>
          <w:rFonts w:ascii="华文仿宋" w:eastAsia="华文仿宋" w:hAnsi="华文仿宋" w:cs="宋体" w:hint="eastAsia"/>
          <w:b/>
          <w:bCs/>
          <w:color w:val="000000"/>
          <w:kern w:val="0"/>
          <w:sz w:val="28"/>
          <w:szCs w:val="28"/>
        </w:rPr>
        <w:lastRenderedPageBreak/>
        <w:t>三、申报条件</w:t>
      </w:r>
    </w:p>
    <w:p w:rsidR="008C3E69" w:rsidRPr="008C3E69" w:rsidRDefault="008C3E69" w:rsidP="008C3E69">
      <w:pPr>
        <w:widowControl/>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具体申报条件及要求详见《关于申报2019年省级精品线上线下混合式课程的通知》（</w:t>
      </w:r>
      <w:r w:rsidRPr="008C3E69">
        <w:rPr>
          <w:rFonts w:ascii="华文仿宋" w:eastAsia="华文仿宋" w:hAnsi="华文仿宋" w:cs="宋体" w:hint="eastAsia"/>
          <w:color w:val="000000"/>
          <w:kern w:val="36"/>
          <w:sz w:val="28"/>
          <w:szCs w:val="28"/>
        </w:rPr>
        <w:t>附件1</w:t>
      </w:r>
      <w:r w:rsidRPr="008C3E69">
        <w:rPr>
          <w:rFonts w:ascii="华文仿宋" w:eastAsia="华文仿宋" w:hAnsi="华文仿宋" w:cs="宋体" w:hint="eastAsia"/>
          <w:color w:val="000000"/>
          <w:kern w:val="0"/>
          <w:sz w:val="28"/>
          <w:szCs w:val="28"/>
        </w:rPr>
        <w:t>）、《福建省高校精品线上线下混合式课程建设基本要求（试行）》（附件2）。</w:t>
      </w:r>
    </w:p>
    <w:p w:rsidR="008C3E69" w:rsidRPr="008C3E69" w:rsidRDefault="008C3E69" w:rsidP="008C3E69">
      <w:pPr>
        <w:widowControl/>
        <w:spacing w:before="100" w:beforeAutospacing="1" w:after="100" w:afterAutospacing="1" w:line="560" w:lineRule="exact"/>
        <w:ind w:firstLineChars="200" w:firstLine="561"/>
        <w:jc w:val="left"/>
        <w:rPr>
          <w:rFonts w:ascii="宋体" w:hAnsi="宋体" w:cs="宋体"/>
          <w:color w:val="000000"/>
          <w:kern w:val="0"/>
          <w:sz w:val="24"/>
        </w:rPr>
      </w:pPr>
      <w:r w:rsidRPr="008C3E69">
        <w:rPr>
          <w:rFonts w:ascii="华文仿宋" w:eastAsia="华文仿宋" w:hAnsi="华文仿宋" w:cs="宋体" w:hint="eastAsia"/>
          <w:b/>
          <w:bCs/>
          <w:color w:val="000000"/>
          <w:kern w:val="0"/>
          <w:sz w:val="28"/>
          <w:szCs w:val="28"/>
        </w:rPr>
        <w:t>四、申报程序</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1.各课程团队认真研读附件1及附件2内容，对照申报条件及要求，填写《福建省高校精品线上线下混合式课程申报书》；</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2.由所在学院或单位对课程内容（文字和影像等）逐字、逐句、</w:t>
      </w:r>
      <w:proofErr w:type="gramStart"/>
      <w:r w:rsidRPr="008C3E69">
        <w:rPr>
          <w:rFonts w:ascii="华文仿宋" w:eastAsia="华文仿宋" w:hAnsi="华文仿宋" w:cs="宋体" w:hint="eastAsia"/>
          <w:color w:val="000000"/>
          <w:kern w:val="0"/>
          <w:sz w:val="28"/>
          <w:szCs w:val="28"/>
        </w:rPr>
        <w:t>逐帧审核</w:t>
      </w:r>
      <w:proofErr w:type="gramEnd"/>
      <w:r w:rsidRPr="008C3E69">
        <w:rPr>
          <w:rFonts w:ascii="华文仿宋" w:eastAsia="华文仿宋" w:hAnsi="华文仿宋" w:cs="宋体" w:hint="eastAsia"/>
          <w:color w:val="000000"/>
          <w:kern w:val="0"/>
          <w:sz w:val="28"/>
          <w:szCs w:val="28"/>
        </w:rPr>
        <w:t>，不得存在政治性、思想性、科学性和规范性问题以及侵犯知识产权、肖像权的问题，出具政审意见（参见申报表“10.所在学校审查意见与承诺”内容）并加盖学院党委公章；</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3.2019年7月22日18:00前将《福建省高校精品线上线下混合式课程申报书》（见附件3）和《福建省高校省级精品线上线下混合式课程推荐汇总表》（见附件4）及课堂实录视频光盘（若已录制）电子版发至电子邮箱：9948757@qq.com。电子版材料请打包并以“SPOC+课程名称”格式命名，文件夹内文件依次以“1. 课程名称-申报书；2.课程名称-汇总表；3.课程名称-课堂视频”格式命名；</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4.2019年8月8日上午8：30-12:00间，将《福建省高校精品线上线下混合式课程申报书》和《福建省高校省级精品线上线下混合式课程推荐汇总表》纸质版一式2份及课堂实录视频光盘1份报送至</w:t>
      </w:r>
      <w:proofErr w:type="gramStart"/>
      <w:r w:rsidRPr="008C3E69">
        <w:rPr>
          <w:rFonts w:ascii="华文仿宋" w:eastAsia="华文仿宋" w:hAnsi="华文仿宋" w:cs="宋体" w:hint="eastAsia"/>
          <w:color w:val="000000"/>
          <w:kern w:val="0"/>
          <w:sz w:val="28"/>
          <w:szCs w:val="28"/>
        </w:rPr>
        <w:t>至</w:t>
      </w:r>
      <w:proofErr w:type="gramEnd"/>
      <w:r w:rsidRPr="008C3E69">
        <w:rPr>
          <w:rFonts w:ascii="华文仿宋" w:eastAsia="华文仿宋" w:hAnsi="华文仿宋" w:cs="宋体" w:hint="eastAsia"/>
          <w:color w:val="000000"/>
          <w:kern w:val="0"/>
          <w:sz w:val="28"/>
          <w:szCs w:val="28"/>
        </w:rPr>
        <w:t>教务处教研科（行政北楼西204）;</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lastRenderedPageBreak/>
        <w:t>5.各课程负责人按要求登陆平台（fooc.uooconline.com）完成线上申报，具体时间和要求等待进一步通知。</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 </w:t>
      </w:r>
    </w:p>
    <w:p w:rsidR="008C3E69" w:rsidRPr="008C3E69" w:rsidRDefault="008C3E69" w:rsidP="008C3E69">
      <w:pPr>
        <w:widowControl/>
        <w:spacing w:before="100" w:beforeAutospacing="1" w:after="100" w:afterAutospacing="1" w:line="560" w:lineRule="atLeast"/>
        <w:ind w:firstLine="560"/>
        <w:jc w:val="left"/>
        <w:rPr>
          <w:rFonts w:ascii="宋体" w:hAnsi="宋体" w:cs="宋体"/>
          <w:color w:val="000000"/>
          <w:kern w:val="0"/>
          <w:sz w:val="24"/>
        </w:rPr>
      </w:pPr>
      <w:r w:rsidRPr="008C3E69">
        <w:rPr>
          <w:rFonts w:ascii="华文仿宋" w:eastAsia="华文仿宋" w:hAnsi="华文仿宋" w:cs="宋体" w:hint="eastAsia"/>
          <w:b/>
          <w:bCs/>
          <w:color w:val="000000"/>
          <w:kern w:val="0"/>
          <w:sz w:val="28"/>
          <w:szCs w:val="28"/>
        </w:rPr>
        <w:t>具体情况请加入QQ群：317902530 （群名称：FZU2019省级精品线上线下）  咨询。</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 </w:t>
      </w:r>
    </w:p>
    <w:p w:rsidR="008C3E69" w:rsidRPr="008C3E69" w:rsidRDefault="008C3E69" w:rsidP="008C3E69">
      <w:pPr>
        <w:widowControl/>
        <w:adjustRightInd w:val="0"/>
        <w:spacing w:before="100" w:beforeAutospacing="1" w:after="100" w:afterAutospacing="1" w:line="560" w:lineRule="exact"/>
        <w:ind w:firstLineChars="200" w:firstLine="561"/>
        <w:jc w:val="left"/>
        <w:rPr>
          <w:rFonts w:ascii="宋体" w:hAnsi="宋体" w:cs="宋体"/>
          <w:color w:val="000000"/>
          <w:kern w:val="0"/>
          <w:sz w:val="24"/>
        </w:rPr>
      </w:pPr>
      <w:r w:rsidRPr="008C3E69">
        <w:rPr>
          <w:rFonts w:ascii="华文仿宋" w:eastAsia="华文仿宋" w:hAnsi="华文仿宋" w:cs="宋体" w:hint="eastAsia"/>
          <w:b/>
          <w:bCs/>
          <w:color w:val="000000"/>
          <w:kern w:val="0"/>
          <w:sz w:val="28"/>
          <w:szCs w:val="28"/>
        </w:rPr>
        <w:t>附件：</w:t>
      </w:r>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hyperlink r:id="rId5" w:history="1">
        <w:r w:rsidRPr="008C3E69">
          <w:rPr>
            <w:rFonts w:ascii="华文仿宋" w:eastAsia="华文仿宋" w:hAnsi="华文仿宋" w:cs="宋体" w:hint="eastAsia"/>
            <w:color w:val="0000FF"/>
            <w:kern w:val="0"/>
            <w:sz w:val="28"/>
            <w:szCs w:val="28"/>
            <w:u w:val="single"/>
          </w:rPr>
          <w:t>1.</w:t>
        </w:r>
      </w:hyperlink>
      <w:hyperlink r:id="rId6" w:history="1">
        <w:r w:rsidRPr="008C3E69">
          <w:rPr>
            <w:rFonts w:ascii="华文仿宋" w:eastAsia="华文仿宋" w:hAnsi="华文仿宋" w:cs="宋体" w:hint="eastAsia"/>
            <w:color w:val="0000FF"/>
            <w:kern w:val="0"/>
            <w:sz w:val="28"/>
            <w:szCs w:val="28"/>
            <w:u w:val="single"/>
          </w:rPr>
          <w:t>关于申报2019年省级精品线上线下混合式课程的通知</w:t>
        </w:r>
      </w:hyperlink>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hyperlink r:id="rId7" w:history="1">
        <w:r w:rsidRPr="008C3E69">
          <w:rPr>
            <w:rFonts w:ascii="华文仿宋" w:eastAsia="华文仿宋" w:hAnsi="华文仿宋" w:cs="宋体" w:hint="eastAsia"/>
            <w:color w:val="0000FF"/>
            <w:kern w:val="0"/>
            <w:sz w:val="28"/>
            <w:szCs w:val="28"/>
            <w:u w:val="single"/>
          </w:rPr>
          <w:t>2.</w:t>
        </w:r>
      </w:hyperlink>
      <w:hyperlink r:id="rId8" w:history="1">
        <w:r w:rsidRPr="008C3E69">
          <w:rPr>
            <w:rFonts w:ascii="华文仿宋" w:eastAsia="华文仿宋" w:hAnsi="华文仿宋" w:cs="宋体" w:hint="eastAsia"/>
            <w:color w:val="0000FF"/>
            <w:kern w:val="0"/>
            <w:sz w:val="28"/>
            <w:szCs w:val="28"/>
            <w:u w:val="single"/>
          </w:rPr>
          <w:t>福建省高校精品线上线下混合式课程建设基本要求（试行）</w:t>
        </w:r>
      </w:hyperlink>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hyperlink r:id="rId9" w:history="1">
        <w:r w:rsidRPr="008C3E69">
          <w:rPr>
            <w:rFonts w:ascii="华文仿宋" w:eastAsia="华文仿宋" w:hAnsi="华文仿宋" w:cs="宋体" w:hint="eastAsia"/>
            <w:color w:val="0000FF"/>
            <w:kern w:val="0"/>
            <w:sz w:val="28"/>
            <w:szCs w:val="28"/>
            <w:u w:val="single"/>
          </w:rPr>
          <w:t>3.</w:t>
        </w:r>
      </w:hyperlink>
      <w:hyperlink r:id="rId10" w:history="1">
        <w:r w:rsidRPr="008C3E69">
          <w:rPr>
            <w:rFonts w:ascii="华文仿宋" w:eastAsia="华文仿宋" w:hAnsi="华文仿宋" w:cs="宋体" w:hint="eastAsia"/>
            <w:color w:val="0000FF"/>
            <w:kern w:val="0"/>
            <w:sz w:val="28"/>
            <w:szCs w:val="28"/>
            <w:u w:val="single"/>
          </w:rPr>
          <w:t>福建省高校精品线上线下混合式课程申报书</w:t>
        </w:r>
      </w:hyperlink>
    </w:p>
    <w:p w:rsidR="008C3E69" w:rsidRPr="008C3E69" w:rsidRDefault="008C3E69" w:rsidP="008C3E69">
      <w:pPr>
        <w:widowControl/>
        <w:adjustRightInd w:val="0"/>
        <w:spacing w:before="100" w:beforeAutospacing="1" w:after="100" w:afterAutospacing="1" w:line="560" w:lineRule="exact"/>
        <w:ind w:firstLineChars="200" w:firstLine="560"/>
        <w:jc w:val="left"/>
        <w:rPr>
          <w:rFonts w:ascii="宋体" w:hAnsi="宋体" w:cs="宋体"/>
          <w:color w:val="000000"/>
          <w:kern w:val="0"/>
          <w:sz w:val="24"/>
        </w:rPr>
      </w:pPr>
      <w:hyperlink r:id="rId11" w:history="1">
        <w:r w:rsidRPr="008C3E69">
          <w:rPr>
            <w:rFonts w:ascii="华文仿宋" w:eastAsia="华文仿宋" w:hAnsi="华文仿宋" w:cs="宋体" w:hint="eastAsia"/>
            <w:color w:val="0000FF"/>
            <w:kern w:val="0"/>
            <w:sz w:val="28"/>
            <w:szCs w:val="28"/>
            <w:u w:val="single"/>
          </w:rPr>
          <w:t>4.</w:t>
        </w:r>
      </w:hyperlink>
      <w:hyperlink r:id="rId12" w:history="1">
        <w:r w:rsidRPr="008C3E69">
          <w:rPr>
            <w:rFonts w:ascii="华文仿宋" w:eastAsia="华文仿宋" w:hAnsi="华文仿宋" w:cs="宋体" w:hint="eastAsia"/>
            <w:color w:val="0000FF"/>
            <w:kern w:val="0"/>
            <w:sz w:val="28"/>
            <w:szCs w:val="28"/>
            <w:u w:val="single"/>
          </w:rPr>
          <w:t>福建省高校精品线上线下混合式课程推荐汇总表</w:t>
        </w:r>
      </w:hyperlink>
    </w:p>
    <w:p w:rsidR="008C3E69" w:rsidRPr="008C3E69" w:rsidRDefault="008C3E69" w:rsidP="008C3E69">
      <w:pPr>
        <w:widowControl/>
        <w:spacing w:before="100" w:beforeAutospacing="1" w:after="100" w:afterAutospacing="1" w:line="560" w:lineRule="exact"/>
        <w:ind w:right="120"/>
        <w:jc w:val="righ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福州大学教务处</w:t>
      </w:r>
    </w:p>
    <w:p w:rsidR="008C3E69" w:rsidRPr="008C3E69" w:rsidRDefault="008C3E69" w:rsidP="008C3E69">
      <w:pPr>
        <w:widowControl/>
        <w:spacing w:before="100" w:beforeAutospacing="1" w:after="100" w:afterAutospacing="1" w:line="560" w:lineRule="exact"/>
        <w:ind w:right="160" w:firstLineChars="200" w:firstLine="560"/>
        <w:jc w:val="right"/>
        <w:rPr>
          <w:rFonts w:ascii="宋体" w:hAnsi="宋体" w:cs="宋体"/>
          <w:color w:val="000000"/>
          <w:kern w:val="0"/>
          <w:sz w:val="24"/>
        </w:rPr>
      </w:pPr>
      <w:r w:rsidRPr="008C3E69">
        <w:rPr>
          <w:rFonts w:ascii="华文仿宋" w:eastAsia="华文仿宋" w:hAnsi="华文仿宋" w:cs="宋体" w:hint="eastAsia"/>
          <w:color w:val="000000"/>
          <w:kern w:val="0"/>
          <w:sz w:val="28"/>
          <w:szCs w:val="28"/>
        </w:rPr>
        <w:t>2019年7月9日</w:t>
      </w:r>
    </w:p>
    <w:p w:rsidR="008C3E69" w:rsidRDefault="008C3E69">
      <w:pPr>
        <w:rPr>
          <w:rFonts w:hint="eastAsia"/>
          <w:b/>
          <w:bCs/>
          <w:color w:val="000000"/>
          <w:sz w:val="23"/>
          <w:szCs w:val="23"/>
        </w:rPr>
      </w:pPr>
    </w:p>
    <w:p w:rsidR="008C3E69" w:rsidRDefault="008C3E69">
      <w:pPr>
        <w:rPr>
          <w:rFonts w:hint="eastAsia"/>
          <w:b/>
          <w:bCs/>
          <w:color w:val="000000"/>
          <w:sz w:val="23"/>
          <w:szCs w:val="23"/>
        </w:rPr>
      </w:pPr>
    </w:p>
    <w:p w:rsidR="008C3E69" w:rsidRDefault="008C3E69"/>
    <w:sectPr w:rsidR="008C3E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494"/>
    <w:rsid w:val="005D3494"/>
    <w:rsid w:val="008C3E69"/>
    <w:rsid w:val="00CC6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3E69"/>
    <w:rPr>
      <w:color w:val="0000FF"/>
      <w:u w:val="single"/>
    </w:rPr>
  </w:style>
  <w:style w:type="paragraph" w:styleId="a4">
    <w:name w:val="Normal (Web)"/>
    <w:basedOn w:val="a"/>
    <w:uiPriority w:val="99"/>
    <w:unhideWhenUsed/>
    <w:rsid w:val="008C3E69"/>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3E69"/>
    <w:rPr>
      <w:color w:val="0000FF"/>
      <w:u w:val="single"/>
    </w:rPr>
  </w:style>
  <w:style w:type="paragraph" w:styleId="a4">
    <w:name w:val="Normal (Web)"/>
    <w:basedOn w:val="a"/>
    <w:uiPriority w:val="99"/>
    <w:unhideWhenUsed/>
    <w:rsid w:val="008C3E69"/>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2920">
      <w:bodyDiv w:val="1"/>
      <w:marLeft w:val="0"/>
      <w:marRight w:val="0"/>
      <w:marTop w:val="0"/>
      <w:marBottom w:val="0"/>
      <w:divBdr>
        <w:top w:val="none" w:sz="0" w:space="0" w:color="auto"/>
        <w:left w:val="none" w:sz="0" w:space="0" w:color="auto"/>
        <w:bottom w:val="none" w:sz="0" w:space="0" w:color="auto"/>
        <w:right w:val="none" w:sz="0" w:space="0" w:color="auto"/>
      </w:divBdr>
      <w:divsChild>
        <w:div w:id="1848522015">
          <w:marLeft w:val="0"/>
          <w:marRight w:val="0"/>
          <w:marTop w:val="0"/>
          <w:marBottom w:val="0"/>
          <w:divBdr>
            <w:top w:val="none" w:sz="0" w:space="0" w:color="auto"/>
            <w:left w:val="none" w:sz="0" w:space="0" w:color="auto"/>
            <w:bottom w:val="none" w:sz="0" w:space="0" w:color="auto"/>
            <w:right w:val="none" w:sz="0" w:space="0" w:color="auto"/>
          </w:divBdr>
          <w:divsChild>
            <w:div w:id="1079594429">
              <w:marLeft w:val="0"/>
              <w:marRight w:val="0"/>
              <w:marTop w:val="0"/>
              <w:marBottom w:val="0"/>
              <w:divBdr>
                <w:top w:val="none" w:sz="0" w:space="0" w:color="auto"/>
                <w:left w:val="none" w:sz="0" w:space="0" w:color="auto"/>
                <w:bottom w:val="none" w:sz="0" w:space="0" w:color="auto"/>
                <w:right w:val="none" w:sz="0" w:space="0" w:color="auto"/>
              </w:divBdr>
              <w:divsChild>
                <w:div w:id="846285140">
                  <w:marLeft w:val="0"/>
                  <w:marRight w:val="0"/>
                  <w:marTop w:val="75"/>
                  <w:marBottom w:val="0"/>
                  <w:divBdr>
                    <w:top w:val="none" w:sz="0" w:space="0" w:color="auto"/>
                    <w:left w:val="none" w:sz="0" w:space="0" w:color="auto"/>
                    <w:bottom w:val="none" w:sz="0" w:space="0" w:color="auto"/>
                    <w:right w:val="none" w:sz="0" w:space="0" w:color="auto"/>
                  </w:divBdr>
                  <w:divsChild>
                    <w:div w:id="21430408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fzu.edu.cn/upload/file/20197912458240.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fo.fzu.edu.cn/upload/file/20197912458240.docx" TargetMode="External"/><Relationship Id="rId12" Type="http://schemas.openxmlformats.org/officeDocument/2006/relationships/hyperlink" Target="http://info.fzu.edu.cn/upload/file/2019791245345.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info.fzu.edu.cn/upload/file/201979124447244.pdf" TargetMode="External"/><Relationship Id="rId11" Type="http://schemas.openxmlformats.org/officeDocument/2006/relationships/hyperlink" Target="http://info.fzu.edu.cn/upload/file/2019791245345.docx" TargetMode="External"/><Relationship Id="rId5" Type="http://schemas.openxmlformats.org/officeDocument/2006/relationships/hyperlink" Target="http://info.fzu.edu.cn/upload/file/201979124447244.pdf" TargetMode="External"/><Relationship Id="rId10" Type="http://schemas.openxmlformats.org/officeDocument/2006/relationships/hyperlink" Target="http://info.fzu.edu.cn/upload/file/201979124521524.docx" TargetMode="External"/><Relationship Id="rId4" Type="http://schemas.openxmlformats.org/officeDocument/2006/relationships/webSettings" Target="webSettings.xml"/><Relationship Id="rId9" Type="http://schemas.openxmlformats.org/officeDocument/2006/relationships/hyperlink" Target="http://info.fzu.edu.cn/upload/file/201979124521524.docx"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271</Words>
  <Characters>1551</Characters>
  <Application>Microsoft Office Word</Application>
  <DocSecurity>0</DocSecurity>
  <Lines>12</Lines>
  <Paragraphs>3</Paragraphs>
  <ScaleCrop>false</ScaleCrop>
  <Company>微软中国</Company>
  <LinksUpToDate>false</LinksUpToDate>
  <CharactersWithSpaces>1819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2019-07-09T08:32:00Z</dcterms:created>
  <dcterms:modified xsi:type="dcterms:W3CDTF">2019-07-09T08:33:00Z</dcterms:modified>
</cp:coreProperties>
</file>