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华文中宋" w:hAnsi="华文中宋" w:eastAsia="华文中宋" w:cs="华文中宋"/>
          <w:sz w:val="44"/>
          <w:szCs w:val="44"/>
          <w:lang w:eastAsia="zh-CN"/>
        </w:rPr>
      </w:pP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both"/>
        <w:textAlignment w:val="auto"/>
        <w:outlineLvl w:val="9"/>
        <w:rPr>
          <w:rFonts w:hint="eastAsia" w:ascii="华文中宋" w:hAnsi="华文中宋" w:eastAsia="华文中宋" w:cs="华文中宋"/>
          <w:sz w:val="44"/>
          <w:szCs w:val="44"/>
          <w:lang w:eastAsia="zh-CN"/>
        </w:rPr>
      </w:pP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Theme="majorEastAsia" w:hAnsiTheme="majorEastAsia" w:eastAsiaTheme="majorEastAsia" w:cstheme="majorEastAsia"/>
          <w:b/>
          <w:bCs/>
          <w:spacing w:val="-20"/>
          <w:sz w:val="42"/>
          <w:szCs w:val="42"/>
          <w:lang w:eastAsia="zh-CN"/>
        </w:rPr>
      </w:pPr>
      <w:r>
        <w:rPr>
          <w:rFonts w:hint="eastAsia" w:asciiTheme="majorEastAsia" w:hAnsiTheme="majorEastAsia" w:eastAsiaTheme="majorEastAsia" w:cstheme="majorEastAsia"/>
          <w:b/>
          <w:bCs/>
          <w:spacing w:val="-20"/>
          <w:sz w:val="42"/>
          <w:szCs w:val="42"/>
          <w:lang w:val="en-US" w:eastAsia="zh-CN"/>
        </w:rPr>
        <w:t>2020年度</w:t>
      </w:r>
      <w:r>
        <w:rPr>
          <w:rFonts w:hint="eastAsia" w:asciiTheme="majorEastAsia" w:hAnsiTheme="majorEastAsia" w:eastAsiaTheme="majorEastAsia" w:cstheme="majorEastAsia"/>
          <w:b/>
          <w:bCs/>
          <w:spacing w:val="-20"/>
          <w:sz w:val="42"/>
          <w:szCs w:val="42"/>
          <w:lang w:eastAsia="zh-CN"/>
        </w:rPr>
        <w:t>“一带一路”国际合作科技创新平台</w:t>
      </w:r>
    </w:p>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firstLine="0" w:firstLineChars="0"/>
        <w:jc w:val="center"/>
        <w:textAlignment w:val="auto"/>
        <w:outlineLvl w:val="9"/>
        <w:rPr>
          <w:rFonts w:hint="eastAsia" w:asciiTheme="majorEastAsia" w:hAnsiTheme="majorEastAsia" w:eastAsiaTheme="majorEastAsia" w:cstheme="majorEastAsia"/>
          <w:b/>
          <w:bCs/>
          <w:spacing w:val="-20"/>
          <w:sz w:val="42"/>
          <w:szCs w:val="42"/>
          <w:lang w:val="en-US" w:eastAsia="zh-CN"/>
        </w:rPr>
      </w:pPr>
      <w:r>
        <w:rPr>
          <w:rFonts w:hint="eastAsia" w:asciiTheme="majorEastAsia" w:hAnsiTheme="majorEastAsia" w:eastAsiaTheme="majorEastAsia" w:cstheme="majorEastAsia"/>
          <w:b/>
          <w:bCs/>
          <w:spacing w:val="-20"/>
          <w:sz w:val="42"/>
          <w:szCs w:val="42"/>
          <w:lang w:eastAsia="zh-CN"/>
        </w:rPr>
        <w:t>项目</w:t>
      </w:r>
      <w:r>
        <w:rPr>
          <w:rFonts w:hint="eastAsia" w:asciiTheme="majorEastAsia" w:hAnsiTheme="majorEastAsia" w:eastAsiaTheme="majorEastAsia" w:cstheme="majorEastAsia"/>
          <w:b/>
          <w:bCs/>
          <w:spacing w:val="-20"/>
          <w:sz w:val="42"/>
          <w:szCs w:val="42"/>
          <w:lang w:val="en-US" w:eastAsia="zh-CN"/>
        </w:rPr>
        <w:t>申报指南</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黑体" w:hAnsi="宋体" w:eastAsia="黑体" w:cs="黑体"/>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黑体" w:hAnsi="宋体" w:eastAsia="黑体" w:cs="黑体"/>
          <w:kern w:val="0"/>
          <w:sz w:val="32"/>
          <w:szCs w:val="32"/>
          <w:lang w:val="en-US" w:eastAsia="zh-CN" w:bidi="ar"/>
        </w:rPr>
      </w:pPr>
      <w:r>
        <w:rPr>
          <w:rFonts w:hint="eastAsia" w:ascii="黑体" w:hAnsi="宋体" w:eastAsia="黑体" w:cs="黑体"/>
          <w:kern w:val="0"/>
          <w:sz w:val="32"/>
          <w:szCs w:val="32"/>
          <w:lang w:val="en-US" w:eastAsia="zh-CN" w:bidi="ar"/>
        </w:rPr>
        <w:t>一、项目宗旨</w:t>
      </w:r>
    </w:p>
    <w:p>
      <w:pPr>
        <w:rPr>
          <w:rFonts w:hint="eastAsia" w:ascii="仿宋" w:hAnsi="仿宋" w:eastAsia="仿宋"/>
          <w:sz w:val="34"/>
          <w:szCs w:val="34"/>
          <w:lang w:eastAsia="zh-CN"/>
        </w:rPr>
      </w:pPr>
      <w:r>
        <w:rPr>
          <w:rFonts w:hint="eastAsia" w:ascii="仿宋_GB2312" w:hAnsi="Times New Roman" w:eastAsia="仿宋_GB2312" w:cs="仿宋_GB2312"/>
          <w:kern w:val="0"/>
          <w:sz w:val="32"/>
          <w:szCs w:val="32"/>
          <w:lang w:val="en-US" w:eastAsia="zh-CN" w:bidi="ar"/>
        </w:rPr>
        <w:t xml:space="preserve">    贯彻落实国家“一带一路”科技创新合作倡议，推进“一带一路”建设科技创新合作专项规划，开展21世纪海上丝绸之路核心区创新驱动发展试验，组织福建省与“一带一路”沿线国家联合共建实验室（研发中心）、联合共建国际技术转移机构、联合共建科技园（创新园）等国际合作</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sz w:val="32"/>
          <w:szCs w:val="32"/>
        </w:rPr>
      </w:pPr>
      <w:r>
        <w:rPr>
          <w:rFonts w:hint="eastAsia" w:ascii="黑体" w:hAnsi="宋体" w:eastAsia="黑体" w:cs="黑体"/>
          <w:kern w:val="0"/>
          <w:sz w:val="32"/>
          <w:szCs w:val="32"/>
          <w:lang w:val="en-US" w:eastAsia="zh-CN" w:bidi="ar"/>
        </w:rPr>
        <w:t>二、申报基本要求</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（一）项目牵头申报单位必须是在闽具有法人资格企事业单位（不含计划单列市企事业单位）。</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（二）项目牵头申报单位不得有到期未验收的省科技计划项目。</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（三）项目负责人不得有到期未验收的省科技计划项目。项目负责人同期主持的同类型省科技计划项目数原则上不超过1项，在项目结束时年龄原则上不超过60周岁。</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四）项目牵头申报单位、项目负责人和课题组成员不得是失信被执行人，不得是列入项目管理资信“黑名单”且取消申报资格处罚时限未到期。项目申报单位及项目负责人应保证所提供申报项目信息的真实性，并对信息虚假导致的后果承担责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（五）项目申报单位须在附件中提交与合作方的合作协议。协议应包括：项目研究开发内容及分工、知识产权权属、经费筹措、合作期限、签署日期等内容。</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（六）各类项目申报具体要求详见附件中的相关申报指南。因未按要求申报，形式审查将不予通过。</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黑体" w:hAnsi="宋体" w:eastAsia="黑体" w:cs="黑体"/>
          <w:kern w:val="0"/>
          <w:sz w:val="32"/>
          <w:szCs w:val="32"/>
          <w:lang w:val="en-US" w:eastAsia="zh-CN" w:bidi="ar"/>
        </w:rPr>
      </w:pPr>
      <w:r>
        <w:rPr>
          <w:rFonts w:hint="eastAsia" w:ascii="黑体" w:hAnsi="宋体" w:eastAsia="黑体" w:cs="黑体"/>
          <w:kern w:val="0"/>
          <w:sz w:val="32"/>
          <w:szCs w:val="32"/>
          <w:lang w:val="en-US" w:eastAsia="zh-CN" w:bidi="ar"/>
        </w:rPr>
        <w:t>三、申报程序</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项目申报截止时间为2019年 月  日、推荐截止时间为2019年 月 日，请申请单位尽快申报提交。</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申报单位注册登录福建省科技计划项目管理信息系统（http://xmgl.fjkjt.gov.cn )——申报管理——增加项目申请书——选择对应指南代码及项目申请书——填报《福建省科技创新平台建设计划项目申请书》——上传附件（合作协议等）。</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推荐单位在“项目推荐流程”办理内部审核，对申请材料的完整性和真实性进行审查核实后在线推荐项目。通过推荐单位审查的项目，由申报单位通过项目管理系统打印纸质《福建省科技创新平台建设计划项目申请书》并逐级签章。推荐单位将项目申请书及相关附件纸质材料一式2份寄送省科技厅对外合作处。</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黑体" w:hAnsi="宋体" w:eastAsia="黑体" w:cs="黑体"/>
          <w:kern w:val="0"/>
          <w:sz w:val="32"/>
          <w:szCs w:val="32"/>
          <w:lang w:val="en-US" w:eastAsia="zh-CN" w:bidi="ar"/>
        </w:rPr>
      </w:pPr>
      <w:r>
        <w:rPr>
          <w:rFonts w:hint="eastAsia" w:ascii="黑体" w:hAnsi="宋体" w:eastAsia="黑体" w:cs="黑体"/>
          <w:kern w:val="0"/>
          <w:sz w:val="32"/>
          <w:szCs w:val="32"/>
          <w:lang w:val="en-US" w:eastAsia="zh-CN" w:bidi="ar"/>
        </w:rPr>
        <w:t> 四、申报代码表及联系方式</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0" w:right="0" w:firstLine="640"/>
        <w:jc w:val="left"/>
      </w:pPr>
      <w:r>
        <w:rPr>
          <w:rFonts w:hint="eastAsia" w:ascii="黑体" w:hAnsi="宋体" w:eastAsia="黑体" w:cs="黑体"/>
          <w:i w:val="0"/>
          <w:color w:val="000000"/>
          <w:kern w:val="0"/>
          <w:sz w:val="24"/>
          <w:szCs w:val="24"/>
          <w:shd w:val="clear" w:fill="FFFFFF"/>
          <w:lang w:val="en-US" w:eastAsia="zh-CN" w:bidi="ar"/>
        </w:rPr>
        <w:t> </w:t>
      </w:r>
    </w:p>
    <w:tbl>
      <w:tblPr>
        <w:tblStyle w:val="10"/>
        <w:tblpPr w:vertAnchor="text" w:tblpXSpec="left"/>
        <w:tblW w:w="8412" w:type="dxa"/>
        <w:tblInd w:w="0" w:type="dxa"/>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
      <w:tblGrid>
        <w:gridCol w:w="1472"/>
        <w:gridCol w:w="1707"/>
        <w:gridCol w:w="1707"/>
        <w:gridCol w:w="2058"/>
        <w:gridCol w:w="1468"/>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auto"/>
          <w:tblLayout w:type="fixed"/>
          <w:tblCellMar>
            <w:top w:w="0" w:type="dxa"/>
            <w:left w:w="0" w:type="dxa"/>
            <w:bottom w:w="0" w:type="dxa"/>
            <w:right w:w="0" w:type="dxa"/>
          </w:tblCellMar>
        </w:tblPrEx>
        <w:trPr>
          <w:trHeight w:val="485" w:hRule="atLeast"/>
        </w:trPr>
        <w:tc>
          <w:tcPr>
            <w:tcW w:w="1472" w:type="dxa"/>
            <w:tcBorders>
              <w:top w:val="single" w:color="auto" w:sz="8" w:space="0"/>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sz w:val="24"/>
                <w:szCs w:val="24"/>
              </w:rPr>
            </w:pPr>
            <w:r>
              <w:rPr>
                <w:rFonts w:ascii="仿宋_GB2312" w:hAnsi="微软雅黑" w:eastAsia="仿宋_GB2312" w:cs="仿宋_GB2312"/>
                <w:i w:val="0"/>
                <w:color w:val="000000"/>
                <w:kern w:val="0"/>
                <w:sz w:val="24"/>
                <w:szCs w:val="24"/>
                <w:lang w:val="en-US" w:eastAsia="zh-CN" w:bidi="ar"/>
              </w:rPr>
              <w:t>业务处室</w:t>
            </w:r>
          </w:p>
        </w:tc>
        <w:tc>
          <w:tcPr>
            <w:tcW w:w="170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sz w:val="24"/>
                <w:szCs w:val="24"/>
              </w:rPr>
            </w:pPr>
            <w:r>
              <w:rPr>
                <w:rFonts w:hint="eastAsia" w:ascii="仿宋_GB2312" w:hAnsi="微软雅黑" w:eastAsia="仿宋_GB2312" w:cs="仿宋_GB2312"/>
                <w:i w:val="0"/>
                <w:color w:val="000000"/>
                <w:kern w:val="0"/>
                <w:sz w:val="24"/>
                <w:szCs w:val="24"/>
                <w:lang w:val="en-US" w:eastAsia="zh-CN" w:bidi="ar"/>
              </w:rPr>
              <w:t>计划类别</w:t>
            </w:r>
          </w:p>
        </w:tc>
        <w:tc>
          <w:tcPr>
            <w:tcW w:w="1707" w:type="dxa"/>
            <w:tcBorders>
              <w:top w:val="single" w:color="auto" w:sz="8" w:space="0"/>
              <w:left w:val="nil"/>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sz w:val="24"/>
                <w:szCs w:val="24"/>
              </w:rPr>
            </w:pPr>
            <w:r>
              <w:rPr>
                <w:rFonts w:hint="eastAsia" w:ascii="仿宋_GB2312" w:hAnsi="微软雅黑" w:eastAsia="仿宋_GB2312" w:cs="仿宋_GB2312"/>
                <w:i w:val="0"/>
                <w:color w:val="000000"/>
                <w:kern w:val="0"/>
                <w:sz w:val="24"/>
                <w:szCs w:val="24"/>
                <w:lang w:val="en-US" w:eastAsia="zh-CN" w:bidi="ar"/>
              </w:rPr>
              <w:t>项目类型</w:t>
            </w:r>
          </w:p>
        </w:tc>
        <w:tc>
          <w:tcPr>
            <w:tcW w:w="2058"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sz w:val="24"/>
                <w:szCs w:val="24"/>
              </w:rPr>
            </w:pPr>
            <w:r>
              <w:rPr>
                <w:rFonts w:hint="eastAsia" w:ascii="仿宋_GB2312" w:hAnsi="微软雅黑" w:eastAsia="仿宋_GB2312" w:cs="仿宋_GB2312"/>
                <w:i w:val="0"/>
                <w:color w:val="000000"/>
                <w:kern w:val="0"/>
                <w:sz w:val="24"/>
                <w:szCs w:val="24"/>
                <w:lang w:val="en-US" w:eastAsia="zh-CN" w:bidi="ar"/>
              </w:rPr>
              <w:t>优先主题</w:t>
            </w:r>
          </w:p>
        </w:tc>
        <w:tc>
          <w:tcPr>
            <w:tcW w:w="1468" w:type="dxa"/>
            <w:tcBorders>
              <w:top w:val="single" w:color="auto" w:sz="8" w:space="0"/>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sz w:val="24"/>
                <w:szCs w:val="24"/>
              </w:rPr>
            </w:pPr>
            <w:r>
              <w:rPr>
                <w:rFonts w:hint="eastAsia" w:ascii="仿宋_GB2312" w:hAnsi="微软雅黑" w:eastAsia="仿宋_GB2312" w:cs="仿宋_GB2312"/>
                <w:i w:val="0"/>
                <w:color w:val="000000"/>
                <w:kern w:val="0"/>
                <w:sz w:val="24"/>
                <w:szCs w:val="24"/>
                <w:lang w:val="en-US" w:eastAsia="zh-CN" w:bidi="ar"/>
              </w:rPr>
              <w:t>代码</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Ex>
        <w:trPr>
          <w:trHeight w:val="580" w:hRule="atLeast"/>
        </w:trPr>
        <w:tc>
          <w:tcPr>
            <w:tcW w:w="1472" w:type="dxa"/>
            <w:tcBorders>
              <w:top w:val="nil"/>
              <w:left w:val="single" w:color="auto" w:sz="8" w:space="0"/>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center"/>
              <w:rPr>
                <w:sz w:val="24"/>
                <w:szCs w:val="24"/>
              </w:rPr>
            </w:pPr>
            <w:r>
              <w:rPr>
                <w:rFonts w:hint="eastAsia" w:ascii="仿宋_GB2312" w:hAnsi="微软雅黑" w:eastAsia="仿宋_GB2312" w:cs="仿宋_GB2312"/>
                <w:i w:val="0"/>
                <w:color w:val="000000"/>
                <w:kern w:val="0"/>
                <w:sz w:val="24"/>
                <w:szCs w:val="24"/>
                <w:lang w:val="en-US" w:eastAsia="zh-CN" w:bidi="ar"/>
              </w:rPr>
              <w:t>合作处</w:t>
            </w:r>
          </w:p>
        </w:tc>
        <w:tc>
          <w:tcPr>
            <w:tcW w:w="170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sz w:val="24"/>
                <w:szCs w:val="24"/>
              </w:rPr>
            </w:pPr>
            <w:r>
              <w:rPr>
                <w:rFonts w:hint="eastAsia" w:ascii="仿宋_GB2312" w:hAnsi="微软雅黑" w:eastAsia="仿宋_GB2312" w:cs="仿宋_GB2312"/>
                <w:i w:val="0"/>
                <w:color w:val="000000"/>
                <w:kern w:val="0"/>
                <w:sz w:val="24"/>
                <w:szCs w:val="24"/>
                <w:lang w:val="en-US" w:eastAsia="zh-CN" w:bidi="ar"/>
              </w:rPr>
              <w:t>创新平台建设计划项目</w:t>
            </w:r>
          </w:p>
        </w:tc>
        <w:tc>
          <w:tcPr>
            <w:tcW w:w="1707" w:type="dxa"/>
            <w:tcBorders>
              <w:top w:val="nil"/>
              <w:left w:val="nil"/>
              <w:bottom w:val="single" w:color="auto" w:sz="8" w:space="0"/>
              <w:right w:val="single" w:color="auto" w:sz="8" w:space="0"/>
            </w:tcBorders>
            <w:shd w:val="clear" w:color="auto" w:fill="auto"/>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eastAsia" w:ascii="仿宋_GB2312" w:hAnsi="微软雅黑" w:eastAsia="仿宋_GB2312" w:cs="仿宋_GB2312"/>
                <w:i w:val="0"/>
                <w:color w:val="000000"/>
                <w:kern w:val="0"/>
                <w:sz w:val="24"/>
                <w:szCs w:val="24"/>
                <w:lang w:val="en-US" w:eastAsia="zh-CN" w:bidi="ar"/>
              </w:rPr>
            </w:pPr>
            <w:r>
              <w:rPr>
                <w:rFonts w:hint="eastAsia" w:ascii="仿宋_GB2312" w:hAnsi="微软雅黑" w:eastAsia="仿宋_GB2312" w:cs="仿宋_GB2312"/>
                <w:i w:val="0"/>
                <w:color w:val="000000"/>
                <w:kern w:val="0"/>
                <w:sz w:val="24"/>
                <w:szCs w:val="24"/>
                <w:lang w:val="en-US" w:eastAsia="zh-CN" w:bidi="ar"/>
              </w:rPr>
              <w:t>“一带一路”国际合作科技创新平台</w:t>
            </w:r>
          </w:p>
        </w:tc>
        <w:tc>
          <w:tcPr>
            <w:tcW w:w="2058"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rFonts w:hint="eastAsia" w:ascii="仿宋_GB2312" w:hAnsi="微软雅黑" w:eastAsia="仿宋_GB2312" w:cs="仿宋_GB2312"/>
                <w:i w:val="0"/>
                <w:color w:val="000000"/>
                <w:kern w:val="0"/>
                <w:sz w:val="24"/>
                <w:szCs w:val="24"/>
                <w:lang w:val="en-US" w:eastAsia="zh-CN" w:bidi="ar"/>
              </w:rPr>
            </w:pPr>
            <w:r>
              <w:rPr>
                <w:rFonts w:hint="eastAsia" w:ascii="仿宋_GB2312" w:hAnsi="微软雅黑" w:eastAsia="仿宋_GB2312" w:cs="仿宋_GB2312"/>
                <w:i w:val="0"/>
                <w:color w:val="000000"/>
                <w:kern w:val="0"/>
                <w:sz w:val="24"/>
                <w:szCs w:val="24"/>
                <w:lang w:val="en-US" w:eastAsia="zh-CN" w:bidi="ar"/>
              </w:rPr>
              <w:t>联合共建实验室（研发中心）、联合共建国际技术转移机构、联合共建科技园（创新园）</w:t>
            </w:r>
          </w:p>
        </w:tc>
        <w:tc>
          <w:tcPr>
            <w:tcW w:w="1468" w:type="dxa"/>
            <w:tcBorders>
              <w:top w:val="nil"/>
              <w:left w:val="nil"/>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20" w:lineRule="atLeast"/>
              <w:ind w:left="0" w:right="0"/>
              <w:jc w:val="left"/>
              <w:rPr>
                <w:sz w:val="24"/>
                <w:szCs w:val="24"/>
              </w:rPr>
            </w:pPr>
            <w:r>
              <w:rPr>
                <w:rFonts w:hint="eastAsia" w:ascii="微软雅黑" w:hAnsi="微软雅黑" w:eastAsia="微软雅黑" w:cs="微软雅黑"/>
                <w:i w:val="0"/>
                <w:color w:val="333333"/>
                <w:kern w:val="0"/>
                <w:sz w:val="24"/>
                <w:szCs w:val="24"/>
                <w:lang w:val="en-US" w:eastAsia="zh-CN" w:bidi="ar"/>
              </w:rPr>
              <w:t xml:space="preserve"> </w:t>
            </w:r>
          </w:p>
        </w:tc>
      </w:tr>
    </w:tbl>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_GB2312" w:hAnsi="仿宋_GB2312"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附件：1.2020年度福建省“一带一路”联合共建实验室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（研发中心）科技创新平台申报指南</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2.2020年度福建省“一带一路”联合共建国际技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术转移机构科技创新平台申报指南</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3.2020年度福建省“一带一路”联合共建科技园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（创新园）科技创新平台申报指南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2262" w:right="0" w:hanging="354"/>
        <w:jc w:val="left"/>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 xml:space="preserve">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0" w:lineRule="atLeast"/>
        <w:ind w:left="2262" w:right="0" w:hanging="354"/>
        <w:jc w:val="left"/>
        <w:rPr>
          <w:rFonts w:hint="eastAsia" w:ascii="仿宋_GB2312" w:hAnsi="微软雅黑" w:eastAsia="仿宋_GB2312" w:cs="仿宋_GB2312"/>
          <w:i w:val="0"/>
          <w:color w:val="333333"/>
          <w:spacing w:val="-6"/>
          <w:kern w:val="0"/>
          <w:sz w:val="24"/>
          <w:szCs w:val="24"/>
          <w:shd w:val="clear" w:fill="FFFFFF"/>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仿宋_GB2312" w:hAnsi="Times New Roman" w:eastAsia="仿宋_GB2312" w:cs="仿宋_GB2312"/>
          <w:kern w:val="0"/>
          <w:sz w:val="32"/>
          <w:szCs w:val="32"/>
          <w:lang w:val="en-US" w:eastAsia="zh-CN" w:bidi="ar"/>
        </w:rPr>
      </w:pPr>
      <w:r>
        <w:rPr>
          <w:rFonts w:hint="eastAsia" w:ascii="仿宋_GB2312" w:hAnsi="Times New Roman" w:eastAsia="仿宋_GB2312" w:cs="仿宋_GB2312"/>
          <w:kern w:val="0"/>
          <w:sz w:val="32"/>
          <w:szCs w:val="32"/>
          <w:lang w:val="en-US" w:eastAsia="zh-CN" w:bidi="ar"/>
        </w:rPr>
        <w:t xml:space="preserve">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_GB2312" w:hAnsi="仿宋_GB2312" w:eastAsia="仿宋_GB2312" w:cs="仿宋_GB2312"/>
          <w:b w:val="0"/>
          <w:bCs w:val="0"/>
          <w:sz w:val="32"/>
          <w:szCs w:val="32"/>
          <w:lang w:val="en-US" w:eastAsia="zh-CN"/>
        </w:rPr>
      </w:pPr>
      <w:bookmarkStart w:id="0" w:name="_GoBack"/>
      <w:bookmarkEnd w:id="0"/>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附件1</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仿宋_GB2312" w:hAnsi="Times New Roman" w:eastAsia="仿宋_GB2312" w:cs="仿宋_GB2312"/>
          <w:kern w:val="0"/>
          <w:sz w:val="32"/>
          <w:szCs w:val="32"/>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center"/>
        <w:textAlignment w:val="auto"/>
        <w:outlineLvl w:val="9"/>
        <w:rPr>
          <w:rFonts w:hint="eastAsia" w:asciiTheme="majorEastAsia" w:hAnsiTheme="majorEastAsia" w:eastAsiaTheme="majorEastAsia" w:cstheme="majorEastAsia"/>
          <w:b/>
          <w:bCs/>
          <w:kern w:val="0"/>
          <w:sz w:val="36"/>
          <w:szCs w:val="36"/>
          <w:lang w:val="en-US" w:eastAsia="zh-CN" w:bidi="ar"/>
        </w:rPr>
      </w:pPr>
      <w:r>
        <w:rPr>
          <w:rFonts w:hint="eastAsia" w:asciiTheme="majorEastAsia" w:hAnsiTheme="majorEastAsia" w:eastAsiaTheme="majorEastAsia" w:cstheme="majorEastAsia"/>
          <w:b/>
          <w:bCs/>
          <w:kern w:val="0"/>
          <w:sz w:val="36"/>
          <w:szCs w:val="36"/>
          <w:lang w:val="en-US" w:eastAsia="zh-CN" w:bidi="ar"/>
        </w:rPr>
        <w:t>2020年度福建省“一带一路”联合共建实验室（研发中心）科技创新平台申报指南</w:t>
      </w:r>
    </w:p>
    <w:p>
      <w:pPr>
        <w:numPr>
          <w:ilvl w:val="0"/>
          <w:numId w:val="0"/>
        </w:numPr>
        <w:rPr>
          <w:rFonts w:hint="eastAsia" w:ascii="黑体" w:hAnsi="黑体" w:eastAsia="黑体" w:cs="黑体"/>
          <w:b w:val="0"/>
          <w:bCs w:val="0"/>
          <w:sz w:val="34"/>
          <w:szCs w:val="34"/>
          <w:lang w:eastAsia="zh-CN"/>
        </w:rPr>
      </w:pPr>
    </w:p>
    <w:p>
      <w:pPr>
        <w:keepNext w:val="0"/>
        <w:keepLines w:val="0"/>
        <w:pageBreakBefore w:val="0"/>
        <w:widowControl w:val="0"/>
        <w:numPr>
          <w:ilvl w:val="0"/>
          <w:numId w:val="1"/>
        </w:numPr>
        <w:kinsoku/>
        <w:wordWrap/>
        <w:overflowPunct/>
        <w:topLinePunct w:val="0"/>
        <w:autoSpaceDE/>
        <w:autoSpaceDN/>
        <w:bidi w:val="0"/>
        <w:adjustRightInd/>
        <w:snapToGrid/>
        <w:spacing w:line="520" w:lineRule="exact"/>
        <w:ind w:left="0" w:leftChars="0" w:right="0" w:rightChars="0" w:firstLine="68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eastAsia="zh-CN"/>
        </w:rPr>
        <w:t>重点支持方向</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jc w:val="both"/>
        <w:textAlignment w:val="auto"/>
        <w:outlineLvl w:val="9"/>
        <w:rPr>
          <w:rFonts w:hint="eastAsia" w:ascii="仿宋_GB2312" w:hAnsi="仿宋_GB2312" w:eastAsia="仿宋_GB2312" w:cs="仿宋_GB2312"/>
          <w:sz w:val="32"/>
          <w:szCs w:val="32"/>
        </w:rPr>
      </w:pPr>
      <w:r>
        <w:rPr>
          <w:rFonts w:hint="eastAsia" w:ascii="仿宋" w:hAnsi="仿宋" w:eastAsia="仿宋"/>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与“一带一路”沿线国家</w:t>
      </w:r>
      <w:r>
        <w:rPr>
          <w:rFonts w:hint="eastAsia" w:ascii="仿宋_GB2312" w:hAnsi="仿宋_GB2312" w:eastAsia="仿宋_GB2312" w:cs="仿宋_GB2312"/>
          <w:sz w:val="32"/>
          <w:szCs w:val="32"/>
          <w:lang w:eastAsia="zh-CN"/>
        </w:rPr>
        <w:t>（以下简称沿线国家）在内相关国家</w:t>
      </w:r>
      <w:r>
        <w:rPr>
          <w:rFonts w:hint="eastAsia" w:ascii="仿宋_GB2312" w:hAnsi="仿宋_GB2312" w:eastAsia="仿宋_GB2312" w:cs="仿宋_GB2312"/>
          <w:sz w:val="32"/>
          <w:szCs w:val="32"/>
        </w:rPr>
        <w:t>建立长期、稳定的科技合作关系，</w:t>
      </w:r>
      <w:r>
        <w:rPr>
          <w:rFonts w:hint="eastAsia" w:ascii="仿宋_GB2312" w:hAnsi="仿宋_GB2312" w:eastAsia="仿宋_GB2312" w:cs="仿宋_GB2312"/>
          <w:sz w:val="32"/>
          <w:szCs w:val="32"/>
          <w:lang w:eastAsia="zh-CN"/>
        </w:rPr>
        <w:t>与</w:t>
      </w:r>
      <w:r>
        <w:rPr>
          <w:rFonts w:hint="eastAsia" w:ascii="仿宋_GB2312" w:hAnsi="仿宋_GB2312" w:eastAsia="仿宋_GB2312" w:cs="仿宋_GB2312"/>
          <w:sz w:val="32"/>
          <w:szCs w:val="32"/>
        </w:rPr>
        <w:t>合作方之间开展人员互派交流、人才联合培养，并以国际联合实验室名义组织科学研讨</w:t>
      </w:r>
      <w:r>
        <w:rPr>
          <w:rFonts w:hint="eastAsia" w:ascii="仿宋_GB2312" w:hAnsi="仿宋_GB2312" w:eastAsia="仿宋_GB2312" w:cs="仿宋_GB2312"/>
          <w:sz w:val="32"/>
          <w:szCs w:val="32"/>
          <w:lang w:eastAsia="zh-CN"/>
        </w:rPr>
        <w:t>、科技研发、合作研究等创新</w:t>
      </w:r>
      <w:r>
        <w:rPr>
          <w:rFonts w:hint="eastAsia" w:ascii="仿宋_GB2312" w:hAnsi="仿宋_GB2312" w:eastAsia="仿宋_GB2312" w:cs="仿宋_GB2312"/>
          <w:sz w:val="32"/>
          <w:szCs w:val="32"/>
        </w:rPr>
        <w:t>活动；合作各方各类资源共享</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联合研发模式和管理模式的创新和探索等。</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8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eastAsia="zh-CN"/>
        </w:rPr>
        <w:t>二、申报要求</w:t>
      </w:r>
      <w:r>
        <w:rPr>
          <w:rFonts w:hint="eastAsia" w:ascii="黑体" w:hAnsi="黑体" w:eastAsia="黑体" w:cs="黑体"/>
          <w:b w:val="0"/>
          <w:bCs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8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项目申报单位</w:t>
      </w:r>
      <w:r>
        <w:rPr>
          <w:rFonts w:hint="eastAsia" w:ascii="仿宋_GB2312" w:hAnsi="仿宋_GB2312" w:eastAsia="仿宋_GB2312" w:cs="仿宋_GB2312"/>
          <w:sz w:val="32"/>
          <w:szCs w:val="32"/>
          <w:lang w:eastAsia="zh-CN"/>
        </w:rPr>
        <w:t>是</w:t>
      </w:r>
      <w:r>
        <w:rPr>
          <w:rFonts w:hint="eastAsia" w:ascii="仿宋_GB2312" w:hAnsi="仿宋_GB2312" w:eastAsia="仿宋_GB2312" w:cs="仿宋_GB2312"/>
          <w:sz w:val="32"/>
          <w:szCs w:val="32"/>
        </w:rPr>
        <w:t>高校、</w:t>
      </w:r>
      <w:r>
        <w:rPr>
          <w:rFonts w:hint="eastAsia" w:ascii="仿宋_GB2312" w:hAnsi="仿宋_GB2312" w:eastAsia="仿宋_GB2312" w:cs="仿宋_GB2312"/>
          <w:sz w:val="32"/>
          <w:szCs w:val="32"/>
          <w:lang w:eastAsia="zh-CN"/>
        </w:rPr>
        <w:t>科研机构的，应当</w:t>
      </w:r>
      <w:r>
        <w:rPr>
          <w:rFonts w:hint="eastAsia" w:ascii="仿宋_GB2312" w:hAnsi="仿宋_GB2312" w:eastAsia="仿宋_GB2312" w:cs="仿宋_GB2312"/>
          <w:sz w:val="32"/>
          <w:szCs w:val="32"/>
        </w:rPr>
        <w:t>是依托</w:t>
      </w:r>
      <w:r>
        <w:rPr>
          <w:rFonts w:hint="eastAsia" w:ascii="仿宋_GB2312" w:hAnsi="仿宋_GB2312" w:eastAsia="仿宋_GB2312" w:cs="仿宋_GB2312"/>
          <w:sz w:val="32"/>
          <w:szCs w:val="32"/>
          <w:lang w:eastAsia="zh-CN"/>
        </w:rPr>
        <w:t>在福建省</w:t>
      </w:r>
      <w:r>
        <w:rPr>
          <w:rFonts w:hint="eastAsia" w:ascii="仿宋_GB2312" w:hAnsi="仿宋_GB2312" w:eastAsia="仿宋_GB2312" w:cs="仿宋_GB2312"/>
          <w:sz w:val="32"/>
          <w:szCs w:val="32"/>
        </w:rPr>
        <w:t>注册的独立法人单位建设的国家重点实验室、</w:t>
      </w:r>
      <w:r>
        <w:rPr>
          <w:rFonts w:hint="eastAsia" w:ascii="仿宋_GB2312" w:hAnsi="仿宋_GB2312" w:eastAsia="仿宋_GB2312" w:cs="仿宋_GB2312"/>
          <w:sz w:val="32"/>
          <w:szCs w:val="32"/>
          <w:lang w:eastAsia="zh-CN"/>
        </w:rPr>
        <w:t>省</w:t>
      </w:r>
      <w:r>
        <w:rPr>
          <w:rFonts w:hint="eastAsia" w:ascii="仿宋_GB2312" w:hAnsi="仿宋_GB2312" w:eastAsia="仿宋_GB2312" w:cs="仿宋_GB2312"/>
          <w:sz w:val="32"/>
          <w:szCs w:val="32"/>
        </w:rPr>
        <w:t>重点实验室，项目负责人须为该重点实验室的主要负责人。</w:t>
      </w:r>
      <w:r>
        <w:rPr>
          <w:rFonts w:hint="eastAsia" w:ascii="仿宋_GB2312" w:hAnsi="仿宋_GB2312" w:eastAsia="仿宋_GB2312" w:cs="仿宋_GB2312"/>
          <w:sz w:val="32"/>
          <w:szCs w:val="32"/>
          <w:lang w:eastAsia="zh-CN"/>
        </w:rPr>
        <w:t>申报单位为</w:t>
      </w:r>
      <w:r>
        <w:rPr>
          <w:rFonts w:hint="eastAsia" w:ascii="仿宋_GB2312" w:hAnsi="仿宋_GB2312" w:eastAsia="仿宋_GB2312" w:cs="仿宋_GB2312"/>
          <w:sz w:val="32"/>
          <w:szCs w:val="32"/>
        </w:rPr>
        <w:t>企业</w:t>
      </w:r>
      <w:r>
        <w:rPr>
          <w:rFonts w:hint="eastAsia" w:ascii="仿宋_GB2312" w:hAnsi="仿宋_GB2312" w:eastAsia="仿宋_GB2312" w:cs="仿宋_GB2312"/>
          <w:sz w:val="32"/>
          <w:szCs w:val="32"/>
          <w:lang w:eastAsia="zh-CN"/>
        </w:rPr>
        <w:t>的，应当具有省级重点实验室，引进重大研发机构等省级科技创新平台</w:t>
      </w:r>
      <w:r>
        <w:rPr>
          <w:rFonts w:hint="eastAsia" w:ascii="仿宋_GB2312" w:hAnsi="仿宋_GB2312" w:eastAsia="仿宋_GB2312" w:cs="仿宋_GB2312"/>
          <w:sz w:val="32"/>
          <w:szCs w:val="32"/>
        </w:rPr>
        <w:t>。每个申报单位限报一项。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8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联合实验室</w:t>
      </w:r>
      <w:r>
        <w:rPr>
          <w:rFonts w:hint="eastAsia" w:ascii="仿宋_GB2312" w:hAnsi="仿宋_GB2312" w:eastAsia="仿宋_GB2312" w:cs="仿宋_GB2312"/>
          <w:sz w:val="32"/>
          <w:szCs w:val="32"/>
          <w:lang w:eastAsia="zh-CN"/>
        </w:rPr>
        <w:t>（研究中心）</w:t>
      </w:r>
      <w:r>
        <w:rPr>
          <w:rFonts w:hint="eastAsia" w:ascii="仿宋_GB2312" w:hAnsi="仿宋_GB2312" w:eastAsia="仿宋_GB2312" w:cs="仿宋_GB2312"/>
          <w:sz w:val="32"/>
          <w:szCs w:val="32"/>
        </w:rPr>
        <w:t>的申报采取“1+N”的形式，“1”为我方，“N”为合作方，“N”总数不超过3个</w:t>
      </w:r>
      <w:r>
        <w:rPr>
          <w:rFonts w:hint="eastAsia" w:ascii="仿宋_GB2312" w:hAnsi="仿宋_GB2312" w:eastAsia="仿宋_GB2312" w:cs="仿宋_GB2312"/>
          <w:sz w:val="32"/>
          <w:szCs w:val="32"/>
          <w:lang w:eastAsia="zh-CN"/>
        </w:rPr>
        <w:t>，且合作共建的国（境）内外单位均挂牌“联合实验室”。</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lang w:val="en-US" w:eastAsia="zh-CN"/>
        </w:rPr>
        <w:t>项目建设期不超过3年，拟采取“事前立项、事后补助”的资助形式，</w:t>
      </w:r>
      <w:r>
        <w:rPr>
          <w:rFonts w:hint="eastAsia" w:ascii="仿宋_GB2312" w:hAnsi="仿宋_GB2312" w:eastAsia="仿宋_GB2312" w:cs="仿宋_GB2312"/>
          <w:sz w:val="32"/>
          <w:szCs w:val="32"/>
          <w:lang w:eastAsia="zh-CN"/>
        </w:rPr>
        <w:t>申请经费额度不超过</w:t>
      </w:r>
      <w:r>
        <w:rPr>
          <w:rFonts w:hint="eastAsia" w:ascii="仿宋_GB2312" w:hAnsi="仿宋_GB2312" w:eastAsia="仿宋_GB2312" w:cs="仿宋_GB2312"/>
          <w:sz w:val="32"/>
          <w:szCs w:val="32"/>
          <w:lang w:val="en-US" w:eastAsia="zh-CN"/>
        </w:rPr>
        <w:t>100万元人民币，</w:t>
      </w:r>
      <w:r>
        <w:rPr>
          <w:rFonts w:hint="eastAsia" w:ascii="仿宋_GB2312" w:hAnsi="仿宋_GB2312" w:eastAsia="仿宋_GB2312" w:cs="仿宋_GB2312"/>
          <w:sz w:val="32"/>
          <w:szCs w:val="32"/>
        </w:rPr>
        <w:t>须与外方合作伙伴</w:t>
      </w:r>
      <w:r>
        <w:rPr>
          <w:rFonts w:hint="eastAsia" w:ascii="仿宋_GB2312" w:hAnsi="仿宋_GB2312" w:eastAsia="仿宋_GB2312" w:cs="仿宋_GB2312"/>
          <w:sz w:val="32"/>
          <w:szCs w:val="32"/>
          <w:lang w:eastAsia="zh-CN"/>
        </w:rPr>
        <w:t>于</w:t>
      </w:r>
      <w:r>
        <w:rPr>
          <w:rFonts w:hint="eastAsia" w:ascii="仿宋_GB2312" w:hAnsi="仿宋_GB2312" w:eastAsia="仿宋_GB2312" w:cs="仿宋_GB2312"/>
          <w:sz w:val="32"/>
          <w:szCs w:val="32"/>
          <w:lang w:val="en-US" w:eastAsia="zh-CN"/>
        </w:rPr>
        <w:t>2013年以后</w:t>
      </w:r>
      <w:r>
        <w:rPr>
          <w:rFonts w:hint="eastAsia" w:ascii="仿宋_GB2312" w:hAnsi="仿宋_GB2312" w:eastAsia="仿宋_GB2312" w:cs="仿宋_GB2312"/>
          <w:sz w:val="32"/>
          <w:szCs w:val="32"/>
        </w:rPr>
        <w:t>签有联合实验室共建协议或合同及其他相应文本，并提供相关文本的影印件一份（如系外文，须附中</w:t>
      </w:r>
      <w:r>
        <w:rPr>
          <w:rFonts w:hint="eastAsia" w:ascii="仿宋_GB2312" w:hAnsi="仿宋_GB2312" w:eastAsia="仿宋_GB2312" w:cs="仿宋_GB2312"/>
          <w:sz w:val="32"/>
          <w:szCs w:val="32"/>
          <w:lang w:eastAsia="zh-CN"/>
        </w:rPr>
        <w:t>文译件）。</w:t>
      </w:r>
      <w:r>
        <w:rPr>
          <w:rFonts w:hint="eastAsia" w:ascii="仿宋_GB2312" w:hAnsi="仿宋_GB2312" w:eastAsia="仿宋_GB2312" w:cs="仿宋_GB2312"/>
          <w:sz w:val="32"/>
          <w:szCs w:val="32"/>
        </w:rPr>
        <w:br w:type="textWrapping"/>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both"/>
        <w:textAlignment w:val="auto"/>
        <w:outlineLvl w:val="9"/>
        <w:rPr>
          <w:rFonts w:hint="eastAsia" w:ascii="仿宋" w:hAnsi="仿宋" w:eastAsia="仿宋"/>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both"/>
        <w:textAlignment w:val="auto"/>
        <w:outlineLvl w:val="9"/>
        <w:rPr>
          <w:rFonts w:hint="eastAsia" w:ascii="仿宋" w:hAnsi="仿宋" w:eastAsia="仿宋"/>
          <w:sz w:val="32"/>
          <w:szCs w:val="32"/>
          <w:lang w:val="en-US" w:eastAsia="zh-CN"/>
        </w:rPr>
      </w:pPr>
      <w:r>
        <w:rPr>
          <w:rFonts w:hint="eastAsia" w:ascii="仿宋" w:hAnsi="仿宋" w:eastAsia="仿宋"/>
          <w:sz w:val="32"/>
          <w:szCs w:val="32"/>
          <w:lang w:eastAsia="zh-CN"/>
        </w:rPr>
        <w:t>附件</w:t>
      </w:r>
      <w:r>
        <w:rPr>
          <w:rFonts w:hint="eastAsia" w:ascii="仿宋" w:hAnsi="仿宋" w:eastAsia="仿宋"/>
          <w:sz w:val="32"/>
          <w:szCs w:val="32"/>
          <w:lang w:val="en-US" w:eastAsia="zh-CN"/>
        </w:rPr>
        <w:t>2</w:t>
      </w:r>
      <w:r>
        <w:rPr>
          <w:rFonts w:hint="eastAsia" w:ascii="仿宋" w:hAnsi="仿宋" w:eastAsia="仿宋"/>
          <w:sz w:val="32"/>
          <w:szCs w:val="32"/>
        </w:rPr>
        <w:t>　</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rightChars="0"/>
        <w:jc w:val="both"/>
        <w:textAlignment w:val="auto"/>
        <w:outlineLvl w:val="9"/>
        <w:rPr>
          <w:rFonts w:hint="eastAsia" w:asciiTheme="majorEastAsia" w:hAnsiTheme="majorEastAsia" w:eastAsiaTheme="majorEastAsia" w:cstheme="majorEastAsia"/>
          <w:b/>
          <w:bCs/>
          <w:kern w:val="0"/>
          <w:sz w:val="36"/>
          <w:szCs w:val="36"/>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rightChars="0"/>
        <w:jc w:val="center"/>
        <w:textAlignment w:val="auto"/>
        <w:outlineLvl w:val="9"/>
        <w:rPr>
          <w:rFonts w:hint="eastAsia" w:asciiTheme="majorEastAsia" w:hAnsiTheme="majorEastAsia" w:eastAsiaTheme="majorEastAsia" w:cstheme="majorEastAsia"/>
          <w:b/>
          <w:bCs/>
          <w:kern w:val="0"/>
          <w:sz w:val="36"/>
          <w:szCs w:val="36"/>
          <w:lang w:val="en-US" w:eastAsia="zh-CN" w:bidi="ar"/>
        </w:rPr>
      </w:pPr>
      <w:r>
        <w:rPr>
          <w:rFonts w:hint="eastAsia" w:asciiTheme="majorEastAsia" w:hAnsiTheme="majorEastAsia" w:eastAsiaTheme="majorEastAsia" w:cstheme="majorEastAsia"/>
          <w:b/>
          <w:bCs/>
          <w:kern w:val="0"/>
          <w:sz w:val="36"/>
          <w:szCs w:val="36"/>
          <w:lang w:val="en-US" w:eastAsia="zh-CN" w:bidi="ar"/>
        </w:rPr>
        <w:t>2020年度福建省“一带一路”联合共建国际技术</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rightChars="0"/>
        <w:jc w:val="center"/>
        <w:textAlignment w:val="auto"/>
        <w:outlineLvl w:val="9"/>
        <w:rPr>
          <w:rFonts w:hint="eastAsia" w:asciiTheme="majorEastAsia" w:hAnsiTheme="majorEastAsia" w:eastAsiaTheme="majorEastAsia" w:cstheme="majorEastAsia"/>
          <w:b/>
          <w:bCs/>
          <w:kern w:val="0"/>
          <w:sz w:val="36"/>
          <w:szCs w:val="36"/>
          <w:lang w:val="en-US" w:eastAsia="zh-CN" w:bidi="ar"/>
        </w:rPr>
      </w:pPr>
      <w:r>
        <w:rPr>
          <w:rFonts w:hint="eastAsia" w:asciiTheme="majorEastAsia" w:hAnsiTheme="majorEastAsia" w:eastAsiaTheme="majorEastAsia" w:cstheme="majorEastAsia"/>
          <w:b/>
          <w:bCs/>
          <w:kern w:val="0"/>
          <w:sz w:val="36"/>
          <w:szCs w:val="36"/>
          <w:lang w:val="en-US" w:eastAsia="zh-CN" w:bidi="ar"/>
        </w:rPr>
        <w:t>转移机构科技创新平台申报指南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lang w:eastAsia="zh-CN"/>
        </w:rPr>
        <w:t>一、重点支持方向</w:t>
      </w:r>
    </w:p>
    <w:p>
      <w:pPr>
        <w:keepNext w:val="0"/>
        <w:keepLines w:val="0"/>
        <w:pageBreakBefore w:val="0"/>
        <w:widowControl w:val="0"/>
        <w:kinsoku/>
        <w:wordWrap/>
        <w:overflowPunct/>
        <w:topLinePunct w:val="0"/>
        <w:autoSpaceDE/>
        <w:autoSpaceDN/>
        <w:bidi w:val="0"/>
        <w:adjustRightInd w:val="0"/>
        <w:snapToGrid/>
        <w:spacing w:line="520" w:lineRule="exact"/>
        <w:ind w:left="0" w:leftChars="0" w:right="0" w:rightChars="0" w:firstLine="0" w:firstLineChars="0"/>
        <w:contextualSpacing/>
        <w:jc w:val="left"/>
        <w:textAlignment w:val="auto"/>
        <w:rPr>
          <w:rFonts w:hint="eastAsia" w:ascii="仿宋_GB2312" w:hAnsi="仿宋_GB2312" w:eastAsia="仿宋_GB2312" w:cs="仿宋_GB2312"/>
          <w:sz w:val="32"/>
          <w:szCs w:val="32"/>
        </w:rPr>
      </w:pPr>
      <w:r>
        <w:rPr>
          <w:rFonts w:hint="eastAsia" w:ascii="仿宋" w:hAnsi="仿宋" w:eastAsia="仿宋"/>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与</w:t>
      </w:r>
      <w:r>
        <w:rPr>
          <w:rFonts w:hint="eastAsia" w:ascii="仿宋_GB2312" w:hAnsi="仿宋_GB2312" w:eastAsia="仿宋_GB2312" w:cs="仿宋_GB2312"/>
          <w:sz w:val="32"/>
          <w:szCs w:val="32"/>
          <w:lang w:eastAsia="zh-CN"/>
        </w:rPr>
        <w:t>沿线国家在内相关国家</w:t>
      </w:r>
      <w:r>
        <w:rPr>
          <w:rFonts w:hint="eastAsia" w:ascii="仿宋_GB2312" w:hAnsi="仿宋_GB2312" w:eastAsia="仿宋_GB2312" w:cs="仿宋_GB2312"/>
          <w:sz w:val="32"/>
          <w:szCs w:val="32"/>
        </w:rPr>
        <w:t>的政府部门、技术转移专业机构、研究机构、行业协会和重点企业合作，联合共建国际技术转移机构，搭建技术转移信息平台，开展技术需求收集、技术对接、成果转化、技术标准转移与合作、法律和知识产权等专业化服务，组织专业服务人才交流、专题论坛等活动。</w:t>
      </w:r>
    </w:p>
    <w:p>
      <w:pPr>
        <w:keepNext w:val="0"/>
        <w:keepLines w:val="0"/>
        <w:pageBreakBefore w:val="0"/>
        <w:widowControl w:val="0"/>
        <w:numPr>
          <w:ilvl w:val="0"/>
          <w:numId w:val="0"/>
        </w:numPr>
        <w:kinsoku/>
        <w:wordWrap/>
        <w:overflowPunct/>
        <w:topLinePunct w:val="0"/>
        <w:autoSpaceDE/>
        <w:autoSpaceDN/>
        <w:bidi w:val="0"/>
        <w:adjustRightInd w:val="0"/>
        <w:snapToGrid/>
        <w:spacing w:line="520" w:lineRule="exact"/>
        <w:ind w:left="0" w:leftChars="0" w:right="0" w:rightChars="0" w:firstLine="0" w:firstLineChars="0"/>
        <w:contextualSpacing/>
        <w:jc w:val="left"/>
        <w:textAlignment w:val="auto"/>
        <w:rPr>
          <w:rFonts w:hint="eastAsia" w:ascii="仿宋_GB2312" w:hAnsi="仿宋_GB2312" w:eastAsia="仿宋_GB2312" w:cs="仿宋_GB2312"/>
          <w:b/>
          <w:bCs/>
          <w:sz w:val="32"/>
          <w:szCs w:val="32"/>
          <w:lang w:eastAsia="zh-CN"/>
        </w:rPr>
      </w:pPr>
      <w:r>
        <w:rPr>
          <w:rFonts w:hint="eastAsia" w:ascii="仿宋" w:hAnsi="仿宋" w:eastAsia="仿宋"/>
          <w:b/>
          <w:bCs/>
          <w:sz w:val="34"/>
          <w:szCs w:val="34"/>
          <w:lang w:val="en-US" w:eastAsia="zh-CN"/>
        </w:rPr>
        <w:t xml:space="preserve">  </w:t>
      </w:r>
      <w:r>
        <w:rPr>
          <w:rFonts w:hint="eastAsia" w:ascii="黑体" w:hAnsi="黑体" w:eastAsia="黑体" w:cs="黑体"/>
          <w:b w:val="0"/>
          <w:bCs w:val="0"/>
          <w:sz w:val="32"/>
          <w:szCs w:val="32"/>
          <w:lang w:val="en-US" w:eastAsia="zh-CN"/>
        </w:rPr>
        <w:t xml:space="preserve">  二、</w:t>
      </w:r>
      <w:r>
        <w:rPr>
          <w:rFonts w:hint="eastAsia" w:ascii="黑体" w:hAnsi="黑体" w:eastAsia="黑体" w:cs="黑体"/>
          <w:b w:val="0"/>
          <w:bCs w:val="0"/>
          <w:sz w:val="32"/>
          <w:szCs w:val="32"/>
          <w:lang w:eastAsia="zh-CN"/>
        </w:rPr>
        <w:t>申报要求</w:t>
      </w:r>
    </w:p>
    <w:p>
      <w:pPr>
        <w:keepNext w:val="0"/>
        <w:keepLines w:val="0"/>
        <w:pageBreakBefore w:val="0"/>
        <w:widowControl w:val="0"/>
        <w:kinsoku/>
        <w:wordWrap/>
        <w:overflowPunct/>
        <w:topLinePunct w:val="0"/>
        <w:autoSpaceDE/>
        <w:autoSpaceDN/>
        <w:bidi w:val="0"/>
        <w:adjustRightInd w:val="0"/>
        <w:snapToGrid/>
        <w:spacing w:line="500" w:lineRule="exact"/>
        <w:ind w:left="0" w:leftChars="0" w:right="0" w:rightChars="0" w:firstLine="0" w:firstLineChars="0"/>
        <w:contextualSpacing/>
        <w:jc w:val="left"/>
        <w:textAlignment w:val="auto"/>
        <w:outlineLvl w:val="9"/>
        <w:rPr>
          <w:rFonts w:hint="eastAsia" w:ascii="仿宋_GB2312" w:hAnsi="仿宋_GB2312" w:eastAsia="仿宋_GB2312" w:cs="仿宋_GB2312"/>
          <w:sz w:val="32"/>
          <w:szCs w:val="32"/>
        </w:rPr>
      </w:pPr>
      <w:r>
        <w:rPr>
          <w:rFonts w:hint="eastAsia" w:ascii="仿宋" w:hAnsi="仿宋" w:eastAsia="仿宋"/>
          <w:sz w:val="32"/>
          <w:szCs w:val="32"/>
          <w:lang w:val="en-US" w:eastAsia="zh-CN"/>
        </w:rPr>
        <w:t xml:space="preserve">    </w:t>
      </w: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项目申报单位应当是在</w:t>
      </w:r>
      <w:r>
        <w:rPr>
          <w:rFonts w:hint="eastAsia" w:ascii="仿宋_GB2312" w:hAnsi="仿宋_GB2312" w:eastAsia="仿宋_GB2312" w:cs="仿宋_GB2312"/>
          <w:sz w:val="32"/>
          <w:szCs w:val="32"/>
          <w:lang w:eastAsia="zh-CN"/>
        </w:rPr>
        <w:t>我省注册</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eastAsia="zh-CN"/>
        </w:rPr>
        <w:t>企业</w:t>
      </w:r>
      <w:r>
        <w:rPr>
          <w:rFonts w:hint="eastAsia" w:ascii="仿宋_GB2312" w:hAnsi="仿宋_GB2312" w:eastAsia="仿宋_GB2312" w:cs="仿宋_GB2312"/>
          <w:sz w:val="32"/>
          <w:szCs w:val="32"/>
        </w:rPr>
        <w:t>或专业从事技术转移的机构</w:t>
      </w:r>
      <w:r>
        <w:rPr>
          <w:rFonts w:hint="eastAsia" w:ascii="仿宋_GB2312" w:hAnsi="仿宋_GB2312" w:eastAsia="仿宋_GB2312" w:cs="仿宋_GB2312"/>
          <w:sz w:val="32"/>
          <w:szCs w:val="32"/>
          <w:lang w:eastAsia="zh-CN"/>
        </w:rPr>
        <w:t>牵头（也可联合申报），</w:t>
      </w:r>
      <w:r>
        <w:rPr>
          <w:rFonts w:hint="eastAsia" w:ascii="仿宋_GB2312" w:hAnsi="仿宋_GB2312" w:eastAsia="仿宋_GB2312" w:cs="仿宋_GB2312"/>
          <w:sz w:val="32"/>
          <w:szCs w:val="32"/>
        </w:rPr>
        <w:t>具备组织项目实施的相应能力及国际合作基础。</w:t>
      </w:r>
    </w:p>
    <w:p>
      <w:pPr>
        <w:keepNext w:val="0"/>
        <w:keepLines w:val="0"/>
        <w:pageBreakBefore w:val="0"/>
        <w:widowControl w:val="0"/>
        <w:kinsoku/>
        <w:wordWrap/>
        <w:overflowPunct/>
        <w:topLinePunct w:val="0"/>
        <w:autoSpaceDE/>
        <w:autoSpaceDN/>
        <w:bidi w:val="0"/>
        <w:adjustRightInd w:val="0"/>
        <w:snapToGrid/>
        <w:spacing w:line="500" w:lineRule="exact"/>
        <w:ind w:left="0" w:leftChars="0" w:right="0" w:rightChars="0" w:firstLine="640" w:firstLineChars="0"/>
        <w:contextualSpacing/>
        <w:jc w:val="left"/>
        <w:textAlignment w:val="auto"/>
        <w:outlineLvl w:val="9"/>
        <w:rPr>
          <w:rFonts w:hint="eastAsia" w:ascii="仿宋_GB2312" w:hAnsi="仿宋_GB2312" w:eastAsia="仿宋_GB2312" w:cs="仿宋_GB2312"/>
          <w:spacing w:val="0"/>
          <w:sz w:val="32"/>
          <w:szCs w:val="32"/>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项目申报单位</w:t>
      </w:r>
      <w:r>
        <w:rPr>
          <w:rFonts w:hint="eastAsia" w:ascii="仿宋_GB2312" w:hAnsi="仿宋_GB2312" w:eastAsia="仿宋_GB2312" w:cs="仿宋_GB2312"/>
          <w:sz w:val="32"/>
          <w:szCs w:val="32"/>
          <w:lang w:eastAsia="zh-CN"/>
        </w:rPr>
        <w:t>须在</w:t>
      </w:r>
      <w:r>
        <w:rPr>
          <w:rFonts w:hint="eastAsia" w:ascii="仿宋_GB2312" w:hAnsi="仿宋_GB2312" w:eastAsia="仿宋_GB2312" w:cs="仿宋_GB2312"/>
          <w:sz w:val="32"/>
          <w:szCs w:val="32"/>
          <w:lang w:val="en-US" w:eastAsia="zh-CN"/>
        </w:rPr>
        <w:t>1个以上沿线国家设有分支机构，有5个以上国别的紧密合作渠道并形成稳定的国际合作机制；拥有线上线下的国际科技创新合作服务能力；具备国际技术转移的成功经验；</w:t>
      </w:r>
      <w:r>
        <w:rPr>
          <w:rFonts w:hint="eastAsia" w:ascii="仿宋_GB2312" w:hAnsi="仿宋_GB2312" w:eastAsia="仿宋_GB2312" w:cs="仿宋_GB2312"/>
          <w:sz w:val="32"/>
          <w:szCs w:val="32"/>
        </w:rPr>
        <w:t>提交与外方合作伙伴签署的有效合作协议或文本的影印件一份（如系外文，须附中文译件）。</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pacing w:val="0"/>
          <w:sz w:val="32"/>
          <w:szCs w:val="32"/>
          <w:lang w:eastAsia="zh-CN"/>
        </w:rPr>
        <w:t>（三）项目申请单位填报申请书时，请</w:t>
      </w:r>
      <w:r>
        <w:rPr>
          <w:rFonts w:hint="eastAsia" w:ascii="仿宋_GB2312" w:hAnsi="仿宋_GB2312" w:eastAsia="仿宋_GB2312" w:cs="仿宋_GB2312"/>
          <w:spacing w:val="0"/>
          <w:sz w:val="32"/>
          <w:szCs w:val="32"/>
        </w:rPr>
        <w:t>通过1-2个典型案例，重点总结协助企业</w:t>
      </w:r>
      <w:r>
        <w:rPr>
          <w:rFonts w:hint="eastAsia" w:ascii="仿宋_GB2312" w:hAnsi="仿宋_GB2312" w:eastAsia="仿宋_GB2312" w:cs="仿宋_GB2312"/>
          <w:spacing w:val="0"/>
          <w:sz w:val="32"/>
          <w:szCs w:val="32"/>
          <w:lang w:eastAsia="zh-CN"/>
        </w:rPr>
        <w:t>开展“引进来，走出去”</w:t>
      </w:r>
      <w:r>
        <w:rPr>
          <w:rFonts w:hint="eastAsia" w:ascii="仿宋_GB2312" w:hAnsi="仿宋_GB2312" w:eastAsia="仿宋_GB2312" w:cs="仿宋_GB2312"/>
          <w:spacing w:val="0"/>
          <w:sz w:val="32"/>
          <w:szCs w:val="32"/>
        </w:rPr>
        <w:t>等方面的经验。</w:t>
      </w:r>
    </w:p>
    <w:p>
      <w:pPr>
        <w:keepNext w:val="0"/>
        <w:keepLines w:val="0"/>
        <w:pageBreakBefore w:val="0"/>
        <w:widowControl w:val="0"/>
        <w:kinsoku/>
        <w:wordWrap/>
        <w:overflowPunct/>
        <w:topLinePunct w:val="0"/>
        <w:autoSpaceDE/>
        <w:autoSpaceDN/>
        <w:bidi w:val="0"/>
        <w:adjustRightInd w:val="0"/>
        <w:snapToGrid/>
        <w:spacing w:line="500" w:lineRule="exact"/>
        <w:ind w:left="0" w:leftChars="0" w:right="0" w:rightChars="0" w:firstLine="640" w:firstLineChars="0"/>
        <w:contextualSpacing/>
        <w:jc w:val="left"/>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（四）项目建设期为3年，申请</w:t>
      </w:r>
      <w:r>
        <w:rPr>
          <w:rFonts w:hint="eastAsia" w:ascii="仿宋_GB2312" w:hAnsi="仿宋_GB2312" w:eastAsia="仿宋_GB2312" w:cs="仿宋_GB2312"/>
          <w:sz w:val="32"/>
          <w:szCs w:val="32"/>
          <w:lang w:eastAsia="zh-CN"/>
        </w:rPr>
        <w:t>经费额度不超过</w:t>
      </w:r>
      <w:r>
        <w:rPr>
          <w:rFonts w:hint="eastAsia" w:ascii="仿宋_GB2312" w:hAnsi="仿宋_GB2312" w:eastAsia="仿宋_GB2312" w:cs="仿宋_GB2312"/>
          <w:sz w:val="32"/>
          <w:szCs w:val="32"/>
          <w:lang w:val="en-US" w:eastAsia="zh-CN"/>
        </w:rPr>
        <w:t>150万元人民币，拟采取逐年考核，分年度拨付的资助形式。</w:t>
      </w:r>
    </w:p>
    <w:p>
      <w:pPr>
        <w:keepNext w:val="0"/>
        <w:keepLines w:val="0"/>
        <w:pageBreakBefore w:val="0"/>
        <w:widowControl w:val="0"/>
        <w:kinsoku/>
        <w:wordWrap/>
        <w:overflowPunct/>
        <w:topLinePunct w:val="0"/>
        <w:autoSpaceDE/>
        <w:autoSpaceDN/>
        <w:bidi w:val="0"/>
        <w:adjustRightInd w:val="0"/>
        <w:snapToGrid/>
        <w:spacing w:line="500" w:lineRule="exact"/>
        <w:ind w:left="0" w:leftChars="0" w:right="0" w:rightChars="0" w:firstLine="640" w:firstLineChars="0"/>
        <w:contextualSpacing/>
        <w:jc w:val="left"/>
        <w:textAlignment w:val="auto"/>
        <w:outlineLvl w:val="9"/>
        <w:rPr>
          <w:rFonts w:hint="eastAsia" w:ascii="仿宋_GB2312" w:hAnsi="仿宋_GB2312" w:eastAsia="仿宋_GB2312" w:cs="仿宋_GB2312"/>
          <w:sz w:val="32"/>
          <w:szCs w:val="32"/>
          <w:lang w:val="en-US" w:eastAsia="zh-CN"/>
        </w:rPr>
      </w:pP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exact"/>
        <w:ind w:right="0" w:rightChars="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附件3</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left="0" w:leftChars="0" w:right="0" w:rightChars="0" w:firstLine="640"/>
        <w:jc w:val="both"/>
        <w:textAlignment w:val="auto"/>
        <w:outlineLvl w:val="9"/>
        <w:rPr>
          <w:rFonts w:hint="eastAsia" w:asciiTheme="majorEastAsia" w:hAnsiTheme="majorEastAsia" w:eastAsiaTheme="majorEastAsia" w:cstheme="majorEastAsia"/>
          <w:b/>
          <w:bCs/>
          <w:kern w:val="0"/>
          <w:sz w:val="36"/>
          <w:szCs w:val="36"/>
          <w:lang w:val="en-US" w:eastAsia="zh-CN" w:bidi="ar"/>
        </w:rPr>
      </w:pP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rightChars="0"/>
        <w:jc w:val="center"/>
        <w:textAlignment w:val="auto"/>
        <w:outlineLvl w:val="9"/>
        <w:rPr>
          <w:rFonts w:hint="eastAsia" w:asciiTheme="majorEastAsia" w:hAnsiTheme="majorEastAsia" w:eastAsiaTheme="majorEastAsia" w:cstheme="majorEastAsia"/>
          <w:b/>
          <w:bCs/>
          <w:kern w:val="0"/>
          <w:sz w:val="36"/>
          <w:szCs w:val="36"/>
          <w:lang w:val="en-US" w:eastAsia="zh-CN" w:bidi="ar"/>
        </w:rPr>
      </w:pPr>
      <w:r>
        <w:rPr>
          <w:rFonts w:hint="eastAsia" w:asciiTheme="majorEastAsia" w:hAnsiTheme="majorEastAsia" w:eastAsiaTheme="majorEastAsia" w:cstheme="majorEastAsia"/>
          <w:b/>
          <w:bCs/>
          <w:kern w:val="0"/>
          <w:sz w:val="36"/>
          <w:szCs w:val="36"/>
          <w:lang w:val="en-US" w:eastAsia="zh-CN" w:bidi="ar"/>
        </w:rPr>
        <w:t>2020年度福建省“一带一路”联合共建科技园</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rightChars="0"/>
        <w:jc w:val="center"/>
        <w:textAlignment w:val="auto"/>
        <w:outlineLvl w:val="9"/>
        <w:rPr>
          <w:rFonts w:hint="eastAsia" w:asciiTheme="majorEastAsia" w:hAnsiTheme="majorEastAsia" w:eastAsiaTheme="majorEastAsia" w:cstheme="majorEastAsia"/>
          <w:b/>
          <w:bCs/>
          <w:kern w:val="2"/>
          <w:sz w:val="36"/>
          <w:szCs w:val="36"/>
          <w:lang w:val="en-US" w:eastAsia="zh-CN" w:bidi="ar-SA"/>
        </w:rPr>
      </w:pPr>
      <w:r>
        <w:rPr>
          <w:rFonts w:hint="eastAsia" w:asciiTheme="majorEastAsia" w:hAnsiTheme="majorEastAsia" w:eastAsiaTheme="majorEastAsia" w:cstheme="majorEastAsia"/>
          <w:b/>
          <w:bCs/>
          <w:kern w:val="0"/>
          <w:sz w:val="36"/>
          <w:szCs w:val="36"/>
          <w:lang w:val="en-US" w:eastAsia="zh-CN" w:bidi="ar"/>
        </w:rPr>
        <w:t>（创新园）科技创新平台申报指南</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黑体" w:hAnsi="黑体" w:eastAsia="黑体" w:cs="黑体"/>
          <w:b w:val="0"/>
          <w:bCs w:val="0"/>
          <w:sz w:val="32"/>
          <w:szCs w:val="32"/>
          <w:lang w:eastAsia="zh-CN"/>
        </w:rPr>
      </w:pPr>
      <w:r>
        <w:rPr>
          <w:rFonts w:hint="eastAsia" w:ascii="黑体" w:hAnsi="黑体" w:eastAsia="黑体" w:cs="黑体"/>
          <w:b w:val="0"/>
          <w:bCs w:val="0"/>
          <w:sz w:val="32"/>
          <w:szCs w:val="32"/>
          <w:lang w:val="en-US" w:eastAsia="zh-CN"/>
        </w:rPr>
        <w:t xml:space="preserve">    </w:t>
      </w:r>
      <w:r>
        <w:rPr>
          <w:rFonts w:hint="eastAsia" w:ascii="黑体" w:hAnsi="黑体" w:eastAsia="黑体" w:cs="黑体"/>
          <w:b w:val="0"/>
          <w:bCs w:val="0"/>
          <w:sz w:val="32"/>
          <w:szCs w:val="32"/>
          <w:lang w:eastAsia="zh-CN"/>
        </w:rPr>
        <w:t>一、重点支持方向</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exact"/>
        <w:ind w:left="0" w:leftChars="0" w:right="0" w:rightChars="0"/>
        <w:textAlignment w:val="auto"/>
        <w:rPr>
          <w:rFonts w:hint="eastAsia" w:ascii="仿宋_GB2312" w:hAnsi="仿宋_GB2312" w:eastAsia="仿宋_GB2312" w:cs="仿宋_GB2312"/>
          <w:sz w:val="32"/>
          <w:szCs w:val="32"/>
        </w:rPr>
      </w:pPr>
      <w:r>
        <w:rPr>
          <w:rFonts w:hint="eastAsia" w:ascii="仿宋" w:hAnsi="仿宋" w:eastAsia="仿宋"/>
          <w:sz w:val="32"/>
          <w:szCs w:val="32"/>
          <w:lang w:val="en-US"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以共建实体化、市场化运作的科技园区为支撑和平台，与</w:t>
      </w:r>
      <w:r>
        <w:rPr>
          <w:rFonts w:hint="eastAsia" w:ascii="仿宋_GB2312" w:hAnsi="仿宋_GB2312" w:eastAsia="仿宋_GB2312" w:cs="仿宋_GB2312"/>
          <w:sz w:val="32"/>
          <w:szCs w:val="32"/>
          <w:lang w:eastAsia="zh-CN"/>
        </w:rPr>
        <w:t>沿线国家在内相关国家</w:t>
      </w:r>
      <w:r>
        <w:rPr>
          <w:rFonts w:hint="eastAsia" w:ascii="仿宋_GB2312" w:hAnsi="仿宋_GB2312" w:eastAsia="仿宋_GB2312" w:cs="仿宋_GB2312"/>
          <w:sz w:val="32"/>
          <w:szCs w:val="32"/>
        </w:rPr>
        <w:t>的政府、企业或相关机构合作，搭建技术或技术标准的双向输出及孵化服务平台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共同</w:t>
      </w:r>
      <w:r>
        <w:rPr>
          <w:rFonts w:hint="eastAsia" w:ascii="仿宋_GB2312" w:hAnsi="仿宋_GB2312" w:eastAsia="仿宋_GB2312" w:cs="仿宋_GB2312"/>
          <w:sz w:val="32"/>
          <w:szCs w:val="32"/>
          <w:lang w:eastAsia="zh-CN"/>
        </w:rPr>
        <w:t>或单独</w:t>
      </w:r>
      <w:r>
        <w:rPr>
          <w:rFonts w:hint="eastAsia" w:ascii="仿宋_GB2312" w:hAnsi="仿宋_GB2312" w:eastAsia="仿宋_GB2312" w:cs="仿宋_GB2312"/>
          <w:sz w:val="32"/>
          <w:szCs w:val="32"/>
        </w:rPr>
        <w:t>在</w:t>
      </w:r>
      <w:r>
        <w:rPr>
          <w:rFonts w:hint="eastAsia" w:ascii="仿宋_GB2312" w:hAnsi="仿宋_GB2312" w:eastAsia="仿宋_GB2312" w:cs="仿宋_GB2312"/>
          <w:sz w:val="32"/>
          <w:szCs w:val="32"/>
          <w:lang w:eastAsia="zh-CN"/>
        </w:rPr>
        <w:t>合作</w:t>
      </w:r>
      <w:r>
        <w:rPr>
          <w:rFonts w:hint="eastAsia" w:ascii="仿宋_GB2312" w:hAnsi="仿宋_GB2312" w:eastAsia="仿宋_GB2312" w:cs="仿宋_GB2312"/>
          <w:sz w:val="32"/>
          <w:szCs w:val="32"/>
        </w:rPr>
        <w:t>国家建立科技或创新园区</w:t>
      </w:r>
      <w:r>
        <w:rPr>
          <w:rFonts w:hint="eastAsia" w:ascii="仿宋_GB2312" w:hAnsi="仿宋_GB2312" w:eastAsia="仿宋_GB2312" w:cs="仿宋_GB2312"/>
          <w:sz w:val="32"/>
          <w:szCs w:val="32"/>
          <w:lang w:eastAsia="zh-CN"/>
        </w:rPr>
        <w:t>、农业示范园区、科技孵化器等</w:t>
      </w:r>
      <w:r>
        <w:rPr>
          <w:rFonts w:hint="eastAsia" w:ascii="仿宋_GB2312" w:hAnsi="仿宋_GB2312" w:eastAsia="仿宋_GB2312" w:cs="仿宋_GB2312"/>
          <w:sz w:val="32"/>
          <w:szCs w:val="32"/>
        </w:rPr>
        <w:t>，发挥各自优势，创建相关软硬条件。</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exact"/>
        <w:ind w:left="0" w:leftChars="0" w:right="0" w:rightChars="0"/>
        <w:textAlignment w:val="auto"/>
        <w:rPr>
          <w:rFonts w:hint="eastAsia" w:ascii="仿宋" w:hAnsi="仿宋" w:eastAsia="仿宋"/>
          <w:b/>
          <w:bCs/>
          <w:sz w:val="32"/>
          <w:szCs w:val="32"/>
          <w:lang w:eastAsia="zh-CN"/>
        </w:rPr>
      </w:pPr>
      <w:r>
        <w:rPr>
          <w:rFonts w:hint="eastAsia" w:ascii="仿宋" w:hAnsi="仿宋" w:eastAsia="仿宋"/>
          <w:sz w:val="32"/>
          <w:szCs w:val="32"/>
          <w:lang w:val="en-US" w:eastAsia="zh-CN"/>
        </w:rPr>
        <w:t xml:space="preserve">    </w:t>
      </w:r>
      <w:r>
        <w:rPr>
          <w:rFonts w:hint="eastAsia" w:ascii="黑体" w:hAnsi="黑体" w:eastAsia="黑体" w:cs="黑体"/>
          <w:b w:val="0"/>
          <w:bCs w:val="0"/>
          <w:sz w:val="32"/>
          <w:szCs w:val="32"/>
          <w:lang w:val="en-US" w:eastAsia="zh-CN"/>
        </w:rPr>
        <w:t>二、</w:t>
      </w:r>
      <w:r>
        <w:rPr>
          <w:rFonts w:hint="eastAsia" w:ascii="黑体" w:hAnsi="黑体" w:eastAsia="黑体" w:cs="黑体"/>
          <w:b w:val="0"/>
          <w:bCs w:val="0"/>
          <w:sz w:val="32"/>
          <w:szCs w:val="32"/>
          <w:lang w:eastAsia="zh-CN"/>
        </w:rPr>
        <w:t>申报要求</w:t>
      </w:r>
    </w:p>
    <w:p>
      <w:pPr>
        <w:keepNext w:val="0"/>
        <w:keepLines w:val="0"/>
        <w:pageBreakBefore w:val="0"/>
        <w:kinsoku/>
        <w:wordWrap/>
        <w:overflowPunct/>
        <w:topLinePunct w:val="0"/>
        <w:autoSpaceDE/>
        <w:autoSpaceDN/>
        <w:bidi w:val="0"/>
        <w:adjustRightInd w:val="0"/>
        <w:snapToGrid/>
        <w:spacing w:line="560" w:lineRule="exact"/>
        <w:ind w:left="0" w:leftChars="0" w:right="0" w:rightChars="0" w:firstLine="680"/>
        <w:contextualSpacing/>
        <w:jc w:val="left"/>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kern w:val="0"/>
          <w:sz w:val="32"/>
          <w:szCs w:val="32"/>
          <w:lang w:val="en-US" w:eastAsia="zh-CN" w:bidi="ar"/>
        </w:rPr>
        <w:t>一）项目申报单位应当是在我省注册的企业或依托科技园区开展管理工作的企业事业单位。</w:t>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exact"/>
        <w:ind w:left="0" w:leftChars="0" w:right="0" w:rightChars="0" w:firstLine="68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lang w:val="en-US" w:eastAsia="zh-CN" w:bidi="ar"/>
        </w:rPr>
        <w:t>（二）项目申报单位须在国（境）外与外方共同或单独建设科技或创新园区等，</w:t>
      </w:r>
      <w:r>
        <w:rPr>
          <w:rFonts w:hint="eastAsia" w:ascii="仿宋_GB2312" w:hAnsi="仿宋_GB2312" w:eastAsia="仿宋_GB2312" w:cs="仿宋_GB2312"/>
          <w:kern w:val="0"/>
          <w:sz w:val="32"/>
          <w:szCs w:val="32"/>
          <w:lang w:val="en-US" w:eastAsia="zh-CN" w:bidi="ar"/>
        </w:rPr>
        <w:br w:type="textWrapping"/>
      </w:r>
      <w:r>
        <w:rPr>
          <w:rFonts w:hint="eastAsia" w:ascii="仿宋_GB2312" w:hAnsi="仿宋_GB2312" w:eastAsia="仿宋_GB2312" w:cs="仿宋_GB2312"/>
          <w:kern w:val="0"/>
          <w:sz w:val="32"/>
          <w:szCs w:val="32"/>
          <w:lang w:val="en-US" w:eastAsia="zh-CN" w:bidi="ar"/>
        </w:rPr>
        <w:t>　　（三）项目建设期不超过3年，拟采取“事前立项、事后补助”的资助形式，申请经费额度不超过100万元人民币，申报单位须提交在外建设实体园区的相关证明（如系外文，须附中文译件）。若为合作共建，须提供合作文本（包含合作期限、合作内容、各方投入、分工、权益分配和签署日期等要件），约定的合作内容须与申报项目的研究内容相符。</w:t>
      </w:r>
      <w:r>
        <w:rPr>
          <w:rFonts w:hint="eastAsia" w:ascii="仿宋_GB2312" w:hAnsi="仿宋_GB2312" w:eastAsia="仿宋_GB2312" w:cs="仿宋_GB2312"/>
          <w:kern w:val="0"/>
          <w:sz w:val="32"/>
          <w:szCs w:val="32"/>
          <w:lang w:val="en-US" w:eastAsia="zh-CN" w:bidi="ar"/>
        </w:rPr>
        <w:br w:type="textWrapping"/>
      </w:r>
    </w:p>
    <w:p>
      <w:pPr>
        <w:pStyle w:val="4"/>
        <w:keepNext w:val="0"/>
        <w:keepLines w:val="0"/>
        <w:pageBreakBefore w:val="0"/>
        <w:widowControl/>
        <w:suppressLineNumbers w:val="0"/>
        <w:kinsoku/>
        <w:wordWrap/>
        <w:overflowPunct/>
        <w:topLinePunct w:val="0"/>
        <w:autoSpaceDE/>
        <w:autoSpaceDN/>
        <w:bidi w:val="0"/>
        <w:snapToGrid/>
        <w:spacing w:before="0" w:beforeAutospacing="0" w:after="0" w:afterAutospacing="0" w:line="560" w:lineRule="exact"/>
        <w:ind w:right="0" w:rightChars="0"/>
        <w:textAlignment w:val="auto"/>
        <w:rPr>
          <w:rFonts w:hint="eastAsia" w:ascii="仿宋" w:hAnsi="仿宋" w:eastAsia="仿宋"/>
          <w:sz w:val="32"/>
          <w:szCs w:val="32"/>
          <w:lang w:val="en-US" w:eastAsia="zh-CN"/>
        </w:rPr>
      </w:pPr>
    </w:p>
    <w:p>
      <w:pPr>
        <w:keepNext w:val="0"/>
        <w:keepLines w:val="0"/>
        <w:pageBreakBefore w:val="0"/>
        <w:kinsoku/>
        <w:wordWrap/>
        <w:overflowPunct/>
        <w:topLinePunct w:val="0"/>
        <w:autoSpaceDE/>
        <w:autoSpaceDN/>
        <w:bidi w:val="0"/>
        <w:adjustRightInd/>
        <w:snapToGrid/>
        <w:spacing w:line="500" w:lineRule="exact"/>
        <w:ind w:left="0" w:leftChars="0" w:right="0" w:rightChars="0" w:firstLine="640" w:firstLineChars="200"/>
        <w:jc w:val="both"/>
        <w:textAlignment w:val="auto"/>
        <w:outlineLvl w:val="9"/>
        <w:rPr>
          <w:rFonts w:hint="eastAsia" w:ascii="仿宋" w:hAnsi="仿宋" w:eastAsia="仿宋" w:cs="仿宋"/>
          <w:sz w:val="32"/>
          <w:szCs w:val="32"/>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 w:name="Verdana">
    <w:panose1 w:val="020B0604030504040204"/>
    <w:charset w:val="00"/>
    <w:family w:val="auto"/>
    <w:pitch w:val="default"/>
    <w:sig w:usb0="A10006FF" w:usb1="4000205B" w:usb2="00000010" w:usb3="00000000" w:csb0="2000019F" w:csb1="00000000"/>
  </w:font>
  <w:font w:name="方正小标宋简体">
    <w:altName w:val="Arial Unicode MS"/>
    <w:panose1 w:val="02010601030101010101"/>
    <w:charset w:val="86"/>
    <w:family w:val="auto"/>
    <w:pitch w:val="default"/>
    <w:sig w:usb0="00000000" w:usb1="00000000" w:usb2="0000001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Courier New">
    <w:panose1 w:val="02070309020205020404"/>
    <w:charset w:val="00"/>
    <w:family w:val="modern"/>
    <w:pitch w:val="default"/>
    <w:sig w:usb0="E0002A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SimSun-Identity-H">
    <w:altName w:val="黑体"/>
    <w:panose1 w:val="00000000000000000000"/>
    <w:charset w:val="86"/>
    <w:family w:val="auto"/>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方正仿宋_GBK">
    <w:altName w:val="Arial Unicode MS"/>
    <w:panose1 w:val="00000000000000000000"/>
    <w:charset w:val="86"/>
    <w:family w:val="auto"/>
    <w:pitch w:val="default"/>
    <w:sig w:usb0="00000000" w:usb1="00000000" w:usb2="00000010" w:usb3="00000000" w:csb0="00040000" w:csb1="00000000"/>
  </w:font>
  <w:font w:name="华文行楷">
    <w:panose1 w:val="02010800040101010101"/>
    <w:charset w:val="86"/>
    <w:family w:val="auto"/>
    <w:pitch w:val="default"/>
    <w:sig w:usb0="00000001" w:usb1="080F0000" w:usb2="00000000" w:usb3="00000000" w:csb0="00040000" w:csb1="00000000"/>
  </w:font>
  <w:font w:name="Batang">
    <w:panose1 w:val="02030600000101010101"/>
    <w:charset w:val="81"/>
    <w:family w:val="auto"/>
    <w:pitch w:val="default"/>
    <w:sig w:usb0="B00002AF" w:usb1="69D77CFB" w:usb2="00000030" w:usb3="00000000" w:csb0="4008009F" w:csb1="DFD70000"/>
  </w:font>
  <w:font w:name="Dotum">
    <w:panose1 w:val="020B0600000101010101"/>
    <w:charset w:val="81"/>
    <w:family w:val="swiss"/>
    <w:pitch w:val="default"/>
    <w:sig w:usb0="B00002AF" w:usb1="69D77CFB" w:usb2="00000030" w:usb3="00000000" w:csb0="4008009F" w:csb1="DFD70000"/>
  </w:font>
  <w:font w:name="宋体-方正超大字符集">
    <w:altName w:val="宋体"/>
    <w:panose1 w:val="03000509000000000000"/>
    <w:charset w:val="86"/>
    <w:family w:val="script"/>
    <w:pitch w:val="default"/>
    <w:sig w:usb0="00000000" w:usb1="00000000" w:usb2="00000000" w:usb3="00000000" w:csb0="00040000" w:csb1="00000000"/>
  </w:font>
  <w:font w:name="@黑体">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00"/>
    <w:family w:val="auto"/>
    <w:pitch w:val="default"/>
    <w:sig w:usb0="00000000" w:usb1="00000000" w:usb2="00000000" w:usb3="00000000" w:csb0="00000000" w:csb1="00000000"/>
  </w:font>
  <w:font w:name="宋体-方正超大字符集">
    <w:altName w:val="宋体"/>
    <w:panose1 w:val="03000509000000000000"/>
    <w:charset w:val="00"/>
    <w:family w:val="auto"/>
    <w:pitch w:val="default"/>
    <w:sig w:usb0="00000000" w:usb1="00000000" w:usb2="00000000" w:usb3="00000000" w:csb0="00000000" w:csb1="00000000"/>
  </w:font>
  <w:font w:name="@Dotum">
    <w:panose1 w:val="020B0600000101010101"/>
    <w:charset w:val="81"/>
    <w:family w:val="auto"/>
    <w:pitch w:val="default"/>
    <w:sig w:usb0="B00002AF" w:usb1="69D77CFB" w:usb2="00000030" w:usb3="00000000" w:csb0="4008009F" w:csb1="DFD70000"/>
  </w:font>
  <w:font w:name="@宋体">
    <w:panose1 w:val="02010600030101010101"/>
    <w:charset w:val="86"/>
    <w:family w:val="auto"/>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77403E"/>
    <w:multiLevelType w:val="singleLevel"/>
    <w:tmpl w:val="5C77403E"/>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9A354F"/>
    <w:rsid w:val="00195EE5"/>
    <w:rsid w:val="06502AFB"/>
    <w:rsid w:val="0F926137"/>
    <w:rsid w:val="0F945847"/>
    <w:rsid w:val="11A65423"/>
    <w:rsid w:val="1C997291"/>
    <w:rsid w:val="1CAA5E80"/>
    <w:rsid w:val="1FC06135"/>
    <w:rsid w:val="25F3791C"/>
    <w:rsid w:val="2F6E3603"/>
    <w:rsid w:val="2F9357B1"/>
    <w:rsid w:val="320E4D9A"/>
    <w:rsid w:val="333018E9"/>
    <w:rsid w:val="34D213BD"/>
    <w:rsid w:val="37802CBF"/>
    <w:rsid w:val="3C4B4E13"/>
    <w:rsid w:val="4A211D7A"/>
    <w:rsid w:val="4BE73F5E"/>
    <w:rsid w:val="4EC00C0F"/>
    <w:rsid w:val="4ECC76C9"/>
    <w:rsid w:val="4F8038A0"/>
    <w:rsid w:val="5171794F"/>
    <w:rsid w:val="52535BE1"/>
    <w:rsid w:val="5870501C"/>
    <w:rsid w:val="5C354AA1"/>
    <w:rsid w:val="619E0627"/>
    <w:rsid w:val="6A9A354F"/>
    <w:rsid w:val="7AA8355E"/>
    <w:rsid w:val="7CC430B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Strong"/>
    <w:basedOn w:val="5"/>
    <w:qFormat/>
    <w:uiPriority w:val="0"/>
    <w:rPr>
      <w:b/>
    </w:rPr>
  </w:style>
  <w:style w:type="character" w:styleId="7">
    <w:name w:val="FollowedHyperlink"/>
    <w:basedOn w:val="5"/>
    <w:qFormat/>
    <w:uiPriority w:val="0"/>
    <w:rPr>
      <w:color w:val="333333"/>
      <w:u w:val="none"/>
    </w:rPr>
  </w:style>
  <w:style w:type="character" w:styleId="8">
    <w:name w:val="Emphasis"/>
    <w:basedOn w:val="5"/>
    <w:qFormat/>
    <w:uiPriority w:val="0"/>
    <w:rPr>
      <w:vanish/>
    </w:rPr>
  </w:style>
  <w:style w:type="character" w:styleId="9">
    <w:name w:val="Hyperlink"/>
    <w:basedOn w:val="5"/>
    <w:qFormat/>
    <w:uiPriority w:val="0"/>
    <w:rPr>
      <w:color w:val="333333"/>
      <w:u w:val="none"/>
    </w:rPr>
  </w:style>
  <w:style w:type="character" w:customStyle="1" w:styleId="11">
    <w:name w:val="red"/>
    <w:basedOn w:val="5"/>
    <w:qFormat/>
    <w:uiPriority w:val="0"/>
    <w:rPr>
      <w:sz w:val="18"/>
      <w:szCs w:val="18"/>
    </w:rPr>
  </w:style>
  <w:style w:type="character" w:customStyle="1" w:styleId="12">
    <w:name w:val="charchar1"/>
    <w:basedOn w:val="5"/>
    <w:qFormat/>
    <w:uiPriority w:val="0"/>
    <w:rPr>
      <w:rFonts w:hint="eastAsia" w:ascii="仿宋_GB2312" w:eastAsia="仿宋_GB2312" w:cs="仿宋_GB2312"/>
    </w:rPr>
  </w:style>
  <w:style w:type="character" w:customStyle="1" w:styleId="13">
    <w:name w:val="red4"/>
    <w:basedOn w:val="5"/>
    <w:qFormat/>
    <w:uiPriority w:val="0"/>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2018-11-06T03:19:00Z</dcterms:created>
  <dc:creator>lenovo</dc:creator>
  <cp:lastModifiedBy>lenovo</cp:lastModifiedBy>
  <cp:lastPrinted>2019-09-19T02:44:00Z</cp:lastPrinted>
  <dcterms:modified xsi:type="dcterms:W3CDTF">2019-09-24T02:51:49Z</dcterms:modified>
  <dc:title>关于征集“一带一路”国际科技合作项目建议的通知</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